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rPr>
          <w:rFonts w:hint="eastAsia" w:ascii="方正大标宋简体" w:hAnsi="方正小标宋简体" w:eastAsia="方正大标宋简体" w:cs="方正小标宋简体"/>
          <w:color w:val="FF0000"/>
          <w:w w:val="60"/>
          <w:sz w:val="106"/>
          <w:szCs w:val="84"/>
        </w:rPr>
      </w:pPr>
    </w:p>
    <w:p>
      <w:pPr>
        <w:autoSpaceDE w:val="0"/>
        <w:rPr>
          <w:rFonts w:hint="eastAsia" w:ascii="方正大标宋简体" w:hAnsi="方正小标宋简体" w:eastAsia="方正大标宋简体" w:cs="方正小标宋简体"/>
          <w:color w:val="FF0000"/>
          <w:w w:val="60"/>
          <w:sz w:val="106"/>
          <w:szCs w:val="84"/>
        </w:rPr>
      </w:pPr>
      <w:r>
        <w:rPr>
          <w:rFonts w:hint="eastAsia" w:ascii="方正大标宋简体" w:hAnsi="方正小标宋简体" w:eastAsia="方正大标宋简体" w:cs="方正小标宋简体"/>
          <w:color w:val="FF0000"/>
          <w:w w:val="60"/>
          <w:sz w:val="106"/>
          <w:szCs w:val="84"/>
        </w:rPr>
        <w:t>河南省农业机械技术中心文件</w:t>
      </w:r>
    </w:p>
    <w:p>
      <w:pPr>
        <w:autoSpaceDE w:val="0"/>
        <w:spacing w:line="8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autoSpaceDE w:val="0"/>
        <w:spacing w:line="640" w:lineRule="exact"/>
        <w:jc w:val="center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  <w:lang w:bidi="ar"/>
        </w:rPr>
        <w:t>豫农机文〔202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 w:bidi="ar"/>
        </w:rPr>
        <w:t>2</w:t>
      </w:r>
      <w:r>
        <w:rPr>
          <w:rFonts w:hint="eastAsia" w:ascii="仿宋_GB2312" w:hAnsi="Calibri" w:eastAsia="仿宋_GB2312" w:cs="仿宋_GB2312"/>
          <w:sz w:val="32"/>
          <w:szCs w:val="32"/>
          <w:lang w:bidi="ar"/>
        </w:rPr>
        <w:t>〕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 w:bidi="ar"/>
        </w:rPr>
        <w:t>5</w:t>
      </w:r>
      <w:r>
        <w:rPr>
          <w:rFonts w:hint="eastAsia" w:ascii="仿宋_GB2312" w:hAnsi="Calibri" w:eastAsia="仿宋_GB2312" w:cs="仿宋_GB2312"/>
          <w:sz w:val="32"/>
          <w:szCs w:val="32"/>
          <w:lang w:bidi="ar"/>
        </w:rPr>
        <w:t>号</w:t>
      </w:r>
    </w:p>
    <w:p>
      <w:pPr>
        <w:autoSpaceDE w:val="0"/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大标宋简体" w:hAnsi="方正小标宋简体" w:eastAsia="方正大标宋简体" w:cs="方正小标宋简体"/>
          <w:color w:val="FF0000"/>
          <w:sz w:val="106"/>
          <w:szCs w:val="8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137160</wp:posOffset>
                </wp:positionV>
                <wp:extent cx="5486400" cy="0"/>
                <wp:effectExtent l="0" t="9525" r="0" b="9525"/>
                <wp:wrapNone/>
                <wp:docPr id="1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-9pt;margin-top:10.8pt;height:0pt;width:432pt;z-index:251662336;mso-width-relative:page;mso-height-relative:page;" filled="f" stroked="t" coordsize="21600,21600" o:gfxdata="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Ida&#10;lQ7YAAAACQEAAA8AAAAAAAAAAQAgAAAAIgAAAGRycy9kb3ducmV2LnhtbFBLAQIUABQAAAAIAIdO&#10;4kCbZ+9Y6gEAANwDAAAOAAAAAAAAAAEAIAAAACcBAABkcnMvZTJvRG9jLnhtbFBLBQYAAAAABgAG&#10;AFkBAACD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240" w:lineRule="exact"/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right="0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val="en-US" w:eastAsia="zh-CN"/>
        </w:rPr>
        <w:t>关于印发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《202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val="en-US" w:eastAsia="zh-CN"/>
        </w:rPr>
        <w:t>2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年河南省“农机3·15”消费者权益日活动方案》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各省辖市、济源示范区，直管县（市）农机中心(局）：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4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footerReference r:id="rId3" w:type="default"/>
          <w:footerReference r:id="rId4" w:type="even"/>
          <w:pgSz w:w="11910" w:h="16840"/>
          <w:pgMar w:top="1440" w:right="1797" w:bottom="1440" w:left="1797" w:header="0" w:footer="136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2"/>
          <w:cols w:space="0" w:num="1"/>
          <w:rtlGutter w:val="0"/>
          <w:docGrid w:linePitch="0" w:charSpace="0"/>
        </w:sect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为继续深入贯彻落实"保供固安全、振兴畅循环"的有关要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求,推进农机装备补短板强弱项,助力粮食增产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增收,依法维护农机消费者的合法权益,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按照农业农村部农业机械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化总站</w:t>
      </w:r>
      <w:r>
        <w:rPr>
          <w:rFonts w:hint="eastAsia" w:ascii="仿宋_GB2312" w:hAnsi="仿宋_GB2312" w:eastAsia="仿宋_GB2312" w:cs="仿宋_GB2312"/>
          <w:sz w:val="32"/>
          <w:szCs w:val="32"/>
        </w:rPr>
        <w:t>、中国农业机械化协会印发《关于开展2022年全国"农机3·15" 消费者权益日活动的通知》（</w:t>
      </w:r>
      <w:r>
        <w:rPr>
          <w:rFonts w:hint="eastAsia" w:ascii="仿宋_GB2312" w:hAnsi="仿宋_GB2312" w:eastAsia="仿宋_GB2312" w:cs="仿宋_GB2312"/>
          <w:spacing w:val="-15"/>
          <w:w w:val="98"/>
          <w:sz w:val="32"/>
          <w:szCs w:val="32"/>
        </w:rPr>
        <w:t>农机化总站〔2022〕5</w:t>
      </w:r>
      <w:r>
        <w:rPr>
          <w:rFonts w:hint="eastAsia" w:ascii="仿宋_GB2312" w:hAnsi="仿宋_GB2312" w:eastAsia="仿宋_GB2312" w:cs="仿宋_GB2312"/>
          <w:spacing w:val="-4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5"/>
          <w:w w:val="98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）的工作要求，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河南</w:t>
      </w:r>
      <w:r>
        <w:rPr>
          <w:rFonts w:hint="eastAsia" w:ascii="仿宋_GB2312" w:hAnsi="仿宋_GB2312" w:eastAsia="仿宋_GB2312" w:cs="仿宋_GB2312"/>
          <w:sz w:val="32"/>
          <w:szCs w:val="32"/>
        </w:rPr>
        <w:t>省农机技术中心制定了《202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年河南省“农机3·15”消费者权益日活动方案》（见附件），现予印发。请根据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》要求，结合本地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4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疫情防控，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积极组织开展“农机3·15”消费者权益日活动。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40" w:lineRule="exact"/>
        <w:ind w:left="0" w:leftChars="0" w:right="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40" w:lineRule="exact"/>
        <w:ind w:left="0" w:leftChars="0" w:right="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年河南省“农机3·15”消费者权益日活动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40" w:lineRule="exact"/>
        <w:ind w:left="0" w:leftChars="0" w:right="0" w:firstLine="1440" w:firstLineChars="4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40" w:lineRule="exact"/>
        <w:ind w:left="0" w:leftChars="0" w:right="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40" w:lineRule="exact"/>
        <w:ind w:left="0" w:leftChars="0" w:right="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40" w:lineRule="exact"/>
        <w:ind w:left="0" w:leftChars="0" w:right="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482" w:firstLineChars="15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40"/>
          <w:szCs w:val="40"/>
        </w:rPr>
      </w:pPr>
      <w:r>
        <w:rPr>
          <w:rFonts w:hint="eastAsia" w:ascii="黑体" w:hAnsi="黑体" w:eastAsia="黑体" w:cs="黑体"/>
          <w:b w:val="0"/>
          <w:bCs w:val="0"/>
          <w:sz w:val="40"/>
          <w:szCs w:val="40"/>
        </w:rPr>
        <w:t>202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</w:rPr>
        <w:t>年河南省“农机3·15”消费者权益日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40"/>
          <w:szCs w:val="40"/>
        </w:rPr>
      </w:pPr>
      <w:r>
        <w:rPr>
          <w:rFonts w:hint="eastAsia" w:ascii="黑体" w:hAnsi="黑体" w:eastAsia="黑体" w:cs="黑体"/>
          <w:b w:val="0"/>
          <w:bCs w:val="0"/>
          <w:sz w:val="40"/>
          <w:szCs w:val="40"/>
        </w:rPr>
        <w:t>活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</w:rPr>
        <w:t>动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</w:rPr>
        <w:t>方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40"/>
          <w:szCs w:val="40"/>
        </w:rPr>
        <w:t>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“农机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3.15”消费者权益日活动（以下简称“农机3.15”活动）是农机化质量监督的重要载体，也是集中开展农机化质量政策宣传，依法维护农机消费者权益的重要平台。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按照农业农村部农业机械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化总站</w:t>
      </w:r>
      <w:r>
        <w:rPr>
          <w:rFonts w:hint="eastAsia" w:ascii="仿宋_GB2312" w:hAnsi="仿宋_GB2312" w:eastAsia="仿宋_GB2312" w:cs="仿宋_GB2312"/>
          <w:sz w:val="32"/>
          <w:szCs w:val="32"/>
        </w:rPr>
        <w:t>、中国农业机械化协会印发《关于开展2022年全国"农机3·15" 消费者权益日活动的通知》（</w:t>
      </w:r>
      <w:r>
        <w:rPr>
          <w:rFonts w:hint="eastAsia" w:ascii="仿宋_GB2312" w:hAnsi="仿宋_GB2312" w:eastAsia="仿宋_GB2312" w:cs="仿宋_GB2312"/>
          <w:spacing w:val="-15"/>
          <w:w w:val="98"/>
          <w:sz w:val="32"/>
          <w:szCs w:val="32"/>
        </w:rPr>
        <w:t>农机化总站〔2022〕5</w:t>
      </w:r>
      <w:r>
        <w:rPr>
          <w:rFonts w:hint="eastAsia" w:ascii="仿宋_GB2312" w:hAnsi="仿宋_GB2312" w:eastAsia="仿宋_GB2312" w:cs="仿宋_GB2312"/>
          <w:spacing w:val="-4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5"/>
          <w:w w:val="98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）的工作要求，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河南</w:t>
      </w:r>
      <w:r>
        <w:rPr>
          <w:rFonts w:hint="eastAsia" w:ascii="仿宋_GB2312" w:hAnsi="仿宋_GB2312" w:eastAsia="仿宋_GB2312" w:cs="仿宋_GB2312"/>
          <w:sz w:val="32"/>
          <w:szCs w:val="32"/>
        </w:rPr>
        <w:t>省农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</w:t>
      </w:r>
      <w:r>
        <w:rPr>
          <w:rFonts w:hint="eastAsia" w:ascii="仿宋_GB2312" w:hAnsi="仿宋_GB2312" w:eastAsia="仿宋_GB2312" w:cs="仿宋_GB2312"/>
          <w:sz w:val="32"/>
          <w:szCs w:val="32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械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（以下简称农机中心）结合疫情防控要求和工作实际，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制定了202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年河南省“农机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3·15”消费者权益日活动方案。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eastAsia="zh-CN"/>
        </w:rPr>
        <w:t>一、活动目的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继续深入贯彻落实“保供固安全、振兴畅循环”的有关要求， 保障农机产品质量， 助力粮食增产增收， 依法维护农机消费者的合法权益， 持续打造“农机3·15” 活动品牌。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eastAsia="zh-CN"/>
        </w:rPr>
        <w:t>二、组织方式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（一）农机中心牵头，在农业农村部农机化司、农业机械技术总站、农业农村厅的指导下，提出《202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年河南省“农机3·15”消费者权益日活动方案》并统筹协调市、县开展工作。各市、县在上级主管部门指导支持下，策划组织本地“农机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3.15”活动并向基层延伸，积极联系相关农机企业参加活动。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（二）全省统一活动主题、统一活动标志、统一活动时间、共享活动资料。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eastAsia="zh-CN"/>
        </w:rPr>
        <w:t>三、活动主题和形式</w:t>
      </w: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7"/>
          <w:sz w:val="32"/>
          <w:szCs w:val="32"/>
          <w:lang w:eastAsia="zh-CN"/>
        </w:rPr>
        <w:t>（一）活动主题：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稳粮保供，提质护农。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pacing w:val="7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7"/>
          <w:sz w:val="32"/>
          <w:szCs w:val="32"/>
          <w:lang w:eastAsia="zh-CN"/>
        </w:rPr>
        <w:t>（二）活动形式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线上线下相结合。线上活动以河南省农业农村（农机中心）行业官网为主渠道，充分利用河南省农业机械试验鉴定服务管理信息化平台、市、县网络平台，以农民群众喜闻乐风的形式进行宣传。各地结合实际和疫情防控要求自行安排现场活动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7"/>
          <w:sz w:val="32"/>
          <w:szCs w:val="32"/>
          <w:lang w:eastAsia="zh-CN"/>
        </w:rPr>
        <w:t>（三）活动日期：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3月12日～31日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eastAsia="zh-CN"/>
        </w:rPr>
        <w:t>四、活动内容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7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7"/>
          <w:sz w:val="32"/>
          <w:szCs w:val="32"/>
          <w:lang w:eastAsia="zh-CN"/>
        </w:rPr>
        <w:t>（一）线上宣传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在河南省农机中心网站、河南省农业机械试验鉴定管理服务信息化平台、各省辖市、直管县（市）农机中心网站开通“质量投诉监督”专栏（窗口），大力宣传农机质量与投诉相关政策法规，公布农机质量投诉监督机构信息及农机质量投诉受理工作流程，开展农机质量电话投诉、网上投诉等上线活动。同时利用微信公众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号等媒体，围绕主题活动开展农作物生产机械化、农机质量监管等政策法规宣传。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通过网络平台宣传有关粮食减损的知识。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pacing w:val="7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7"/>
          <w:sz w:val="32"/>
          <w:szCs w:val="32"/>
          <w:lang w:eastAsia="zh-CN"/>
        </w:rPr>
        <w:t>（二）线下活动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1、农机中心拟发《稳粮保供提质护农“农机3.15”活动倡仪书，发动农机生产、销售维修企业参与活动，落实响应企业名单。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2、“农机3.15”活动期间农机中心向市、县发放《农机用户购机指南》等宣传材料。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各地根据本地农业农村部门的安排部署，结合当地实际情况创新方式，开展培训咨询、资料发放、产品展示、农户访谈等活动。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eastAsia="zh-CN"/>
        </w:rPr>
        <w:t>五、准备工作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（一）向各省辖市、直管县（市）农机投诉监督机构发出开展“农机3·15”线上活动通知。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（二）3月12日前通过河南省农机中心网站、各省辖市、直管县（市）农机中心网站向全省农机用户推送“农机3·15”线上活动信息，引导农机拥有者、使用者参与活动。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  <w:lang w:eastAsia="zh-CN"/>
        </w:rPr>
        <w:t>六、有关要求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7"/>
          <w:sz w:val="32"/>
          <w:szCs w:val="32"/>
          <w:lang w:eastAsia="zh-CN"/>
        </w:rPr>
        <w:t>(一)加强组织领导。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各地要高度重视,主动向主管部门汇报,结合当地春季田间管理、农资打假专项治理和乡村振兴等工作部署,组织做好“农机3·15”活动。严格执行疫情防控要求,确保现场活动安全有序,取得实效。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7"/>
          <w:sz w:val="32"/>
          <w:szCs w:val="32"/>
          <w:lang w:eastAsia="zh-CN"/>
        </w:rPr>
        <w:t>(二)做好活动宣传。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充分利用各种媒体,大力宣传质量监管政策、机械化增产减损技术,积极组织农机企业参与“稳粮保供,提质护农”倡议活动,促进农民依法购机用机,增强农机生产厂和销售企业的社会责任和诚信经营意识,为促进农机化质量提升和依法维护农机用户权益营造良好氛围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7"/>
          <w:sz w:val="32"/>
          <w:szCs w:val="32"/>
          <w:lang w:eastAsia="zh-CN"/>
        </w:rPr>
        <w:t>(三)促进规范建设。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各地要结合实际,创新形式、丰富内容,将活动向基层延伸,扩大活动效果。以“农机3·15”活动为契机,推进农机投诉监督工作。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7"/>
          <w:sz w:val="32"/>
          <w:szCs w:val="32"/>
          <w:lang w:eastAsia="zh-CN"/>
        </w:rPr>
        <w:t>(四)做好活动总结。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各地要将活动总结纳入整体工作计划,提前部署,统筹安排,全力推进,及时总结。请于4月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日前将本市、县活动总结材料和本地《2022年“农机3·15”活动信息统计表》(见附件)报送报河南省农业机械技术中心。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联系人：郭晓红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联系电话：0371-65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917955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地址：郑州市金水区政六街5号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电子信箱：hnzyjnjd2017@126.com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Autospacing="0" w:afterAutospacing="0" w:line="600" w:lineRule="exact"/>
        <w:ind w:left="0" w:leftChars="0" w:right="0" w:firstLine="501" w:firstLineChars="150"/>
        <w:jc w:val="both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  <w:sectPr>
          <w:footerReference r:id="rId5" w:type="default"/>
          <w:pgSz w:w="11910" w:h="16840"/>
          <w:pgMar w:top="1440" w:right="1797" w:bottom="1440" w:left="1797" w:header="0" w:footer="136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2"/>
          <w:cols w:space="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（市、县）2022年“农机3·15”活动信息统计表</w:t>
      </w:r>
    </w:p>
    <w:p>
      <w:pPr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填表单位：</w:t>
      </w:r>
    </w:p>
    <w:tbl>
      <w:tblPr>
        <w:tblStyle w:val="9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876"/>
        <w:gridCol w:w="876"/>
        <w:gridCol w:w="656"/>
        <w:gridCol w:w="876"/>
        <w:gridCol w:w="546"/>
        <w:gridCol w:w="876"/>
        <w:gridCol w:w="876"/>
        <w:gridCol w:w="876"/>
        <w:gridCol w:w="876"/>
        <w:gridCol w:w="876"/>
        <w:gridCol w:w="876"/>
        <w:gridCol w:w="814"/>
        <w:gridCol w:w="449"/>
        <w:gridCol w:w="656"/>
        <w:gridCol w:w="656"/>
        <w:gridCol w:w="10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填报单位名称</w:t>
            </w:r>
          </w:p>
        </w:tc>
        <w:tc>
          <w:tcPr>
            <w:tcW w:w="470" w:type="pct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活动延伸情况</w:t>
            </w:r>
          </w:p>
        </w:tc>
        <w:tc>
          <w:tcPr>
            <w:tcW w:w="3398" w:type="pct"/>
            <w:gridSpan w:val="1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活动开展情况</w:t>
            </w:r>
          </w:p>
        </w:tc>
        <w:tc>
          <w:tcPr>
            <w:tcW w:w="539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（开展的特色活动、意见建议、未开展的原因等）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59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地市（盟）（个）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县区（旗）（个）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(份)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报废更新补贴资料发放数量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（份）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(人次)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（件）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涉及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（件）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挽回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（条）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响应倡议企业数量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（个）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培训活动名称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培训人数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展示机具数量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（台套）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现场演示机具数量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（台套）</w:t>
            </w:r>
          </w:p>
        </w:tc>
        <w:tc>
          <w:tcPr>
            <w:tcW w:w="539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59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59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59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590" w:type="pc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550" w:firstLineChars="25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填表人：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eastAsia="仿宋_GB2312"/>
          <w:sz w:val="32"/>
          <w:szCs w:val="32"/>
        </w:rPr>
        <w:sectPr>
          <w:footerReference r:id="rId6" w:type="default"/>
          <w:pgSz w:w="16840" w:h="11910" w:orient="landscape"/>
          <w:pgMar w:top="1797" w:right="1440" w:bottom="1797" w:left="1440" w:header="0" w:footer="136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7"/>
          <w:cols w:space="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160" w:firstLineChars="5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-231775</wp:posOffset>
            </wp:positionH>
            <wp:positionV relativeFrom="paragraph">
              <wp:posOffset>266700</wp:posOffset>
            </wp:positionV>
            <wp:extent cx="5674995" cy="8025765"/>
            <wp:effectExtent l="0" t="0" r="0" b="0"/>
            <wp:wrapTight wrapText="bothSides">
              <wp:wrapPolygon>
                <wp:start x="0" y="0"/>
                <wp:lineTo x="0" y="21533"/>
                <wp:lineTo x="21535" y="21533"/>
                <wp:lineTo x="21535" y="0"/>
                <wp:lineTo x="0" y="0"/>
              </wp:wrapPolygon>
            </wp:wrapTight>
            <wp:docPr id="5" name="图片 5" descr="”农机3·15“标志颜色说明（矢量图）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”农机3·15“标志颜色说明（矢量图）副本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74995" cy="8025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eastAsia="仿宋_GB2312"/>
          <w:sz w:val="32"/>
          <w:szCs w:val="32"/>
        </w:rPr>
        <w:sectPr>
          <w:footerReference r:id="rId7" w:type="default"/>
          <w:pgSz w:w="11910" w:h="16840"/>
          <w:pgMar w:top="1440" w:right="1797" w:bottom="1440" w:left="1797" w:header="0" w:footer="136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8"/>
          <w:cols w:space="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40" w:lineRule="exact"/>
        <w:ind w:firstLine="160" w:firstLineChars="50"/>
        <w:rPr>
          <w:rFonts w:hint="eastAsia" w:eastAsia="仿宋_GB2312"/>
          <w:sz w:val="32"/>
          <w:szCs w:val="32"/>
        </w:rPr>
      </w:pPr>
    </w:p>
    <w:p>
      <w:pPr>
        <w:spacing w:line="600" w:lineRule="exact"/>
        <w:ind w:firstLine="320" w:firstLineChars="100"/>
        <w:rPr>
          <w:color w:val="auto"/>
          <w:sz w:val="20"/>
          <w:lang w:val="en-US"/>
        </w:rPr>
      </w:pPr>
      <w:r>
        <w:rPr>
          <w:rFonts w:eastAsia="黑体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46355</wp:posOffset>
                </wp:positionV>
                <wp:extent cx="5276215" cy="317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6215" cy="317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5pt;margin-top:3.65pt;height:0.25pt;width:415.45pt;z-index:251659264;mso-width-relative:page;mso-height-relative:page;" filled="f" stroked="t" coordsize="21600,21600" o:gfxdata="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b7lSENYAAAAGAQAADwAAAAAAAAABACAAAAAiAAAAZHJzL2Rvd25yZXYueG1sUEsB&#10;AhQAFAAAAAgAh07iQOw6gK73AQAA6AMAAA4AAAAAAAAAAQAgAAAAJQEAAGRycy9lMm9Eb2MueG1s&#10;UEsFBgAAAAAGAAYAWQEAAI4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黑体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449580</wp:posOffset>
                </wp:positionV>
                <wp:extent cx="5293360" cy="444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93360" cy="444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35.4pt;height:0.35pt;width:416.8pt;z-index:251660288;mso-width-relative:page;mso-height-relative:page;" filled="f" stroked="t" coordsize="21600,21600" o:gfxdata="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MPyj3WAAAABgEAAA8AAAAAAAAAAQAgAAAAIgAAAGRycy9kb3ducmV2&#10;LnhtbFBLAQIUABQAAAAIAIdO4kC9T2V+/gEAAPIDAAAOAAAAAAAAAAEAIAAAACUBAABkcnMvZTJv&#10;RG9jLnhtbFBLBQYAAAAABgAGAFkBAACV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32"/>
          <w:szCs w:val="32"/>
        </w:rPr>
        <w:t>河南省农业机械</w:t>
      </w:r>
      <w:r>
        <w:rPr>
          <w:rFonts w:hint="eastAsia" w:eastAsia="仿宋_GB2312"/>
          <w:sz w:val="32"/>
          <w:szCs w:val="32"/>
        </w:rPr>
        <w:t xml:space="preserve">技术中心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>日印发</w:t>
      </w:r>
    </w:p>
    <w:sectPr>
      <w:footerReference r:id="rId8" w:type="default"/>
      <w:pgSz w:w="11910" w:h="16840"/>
      <w:pgMar w:top="1440" w:right="1797" w:bottom="1440" w:left="1797" w:header="0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8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8C3"/>
    <w:rsid w:val="0009044B"/>
    <w:rsid w:val="001203EB"/>
    <w:rsid w:val="001E461C"/>
    <w:rsid w:val="00205CEE"/>
    <w:rsid w:val="00215B98"/>
    <w:rsid w:val="002A7EB6"/>
    <w:rsid w:val="002B7C85"/>
    <w:rsid w:val="002E636E"/>
    <w:rsid w:val="003848D2"/>
    <w:rsid w:val="00397AAE"/>
    <w:rsid w:val="00407242"/>
    <w:rsid w:val="00407645"/>
    <w:rsid w:val="00434208"/>
    <w:rsid w:val="00492642"/>
    <w:rsid w:val="004F4074"/>
    <w:rsid w:val="005174E0"/>
    <w:rsid w:val="00530E28"/>
    <w:rsid w:val="005E0DE5"/>
    <w:rsid w:val="006679F8"/>
    <w:rsid w:val="006F2F35"/>
    <w:rsid w:val="007419A2"/>
    <w:rsid w:val="007E793D"/>
    <w:rsid w:val="007F1287"/>
    <w:rsid w:val="00870E44"/>
    <w:rsid w:val="00874CF1"/>
    <w:rsid w:val="0088660C"/>
    <w:rsid w:val="00920F02"/>
    <w:rsid w:val="009B7392"/>
    <w:rsid w:val="009F1611"/>
    <w:rsid w:val="009F4110"/>
    <w:rsid w:val="00A109A3"/>
    <w:rsid w:val="00A239A6"/>
    <w:rsid w:val="00AB1F90"/>
    <w:rsid w:val="00AC5F6F"/>
    <w:rsid w:val="00B845E2"/>
    <w:rsid w:val="00BA28D3"/>
    <w:rsid w:val="00BC252B"/>
    <w:rsid w:val="00BF38C3"/>
    <w:rsid w:val="00CD2ED8"/>
    <w:rsid w:val="00D05A3B"/>
    <w:rsid w:val="00D858C6"/>
    <w:rsid w:val="00E36BD0"/>
    <w:rsid w:val="00E80B56"/>
    <w:rsid w:val="00F136DE"/>
    <w:rsid w:val="00F32D5C"/>
    <w:rsid w:val="00FC45A0"/>
    <w:rsid w:val="013671AA"/>
    <w:rsid w:val="029B33E4"/>
    <w:rsid w:val="04437C70"/>
    <w:rsid w:val="05A040F1"/>
    <w:rsid w:val="06AE4A76"/>
    <w:rsid w:val="078B20BB"/>
    <w:rsid w:val="07905CB2"/>
    <w:rsid w:val="083D722F"/>
    <w:rsid w:val="08737286"/>
    <w:rsid w:val="08743EBB"/>
    <w:rsid w:val="092D70B9"/>
    <w:rsid w:val="097A655C"/>
    <w:rsid w:val="0A9A3848"/>
    <w:rsid w:val="0AA641D1"/>
    <w:rsid w:val="0AC830F7"/>
    <w:rsid w:val="0AEB3C49"/>
    <w:rsid w:val="0B5252B1"/>
    <w:rsid w:val="0BBC19C8"/>
    <w:rsid w:val="0C611EBC"/>
    <w:rsid w:val="0D2562AB"/>
    <w:rsid w:val="0D5A3690"/>
    <w:rsid w:val="0E1516AB"/>
    <w:rsid w:val="103C5CDC"/>
    <w:rsid w:val="11156051"/>
    <w:rsid w:val="139E4AE2"/>
    <w:rsid w:val="159E558F"/>
    <w:rsid w:val="15DC2FD9"/>
    <w:rsid w:val="15F22A10"/>
    <w:rsid w:val="16C94094"/>
    <w:rsid w:val="179E2DD3"/>
    <w:rsid w:val="17CD1341"/>
    <w:rsid w:val="184258F9"/>
    <w:rsid w:val="18AE6575"/>
    <w:rsid w:val="18D71556"/>
    <w:rsid w:val="198C6666"/>
    <w:rsid w:val="1B0164F6"/>
    <w:rsid w:val="1B0F0EB9"/>
    <w:rsid w:val="1B3973E0"/>
    <w:rsid w:val="1B6630B8"/>
    <w:rsid w:val="1B7E59CB"/>
    <w:rsid w:val="1C493B6C"/>
    <w:rsid w:val="1C502DE8"/>
    <w:rsid w:val="1C761E93"/>
    <w:rsid w:val="1CF10B5A"/>
    <w:rsid w:val="20407058"/>
    <w:rsid w:val="205E26F0"/>
    <w:rsid w:val="20794E9A"/>
    <w:rsid w:val="21FB7767"/>
    <w:rsid w:val="225B2587"/>
    <w:rsid w:val="22671398"/>
    <w:rsid w:val="22D46CDA"/>
    <w:rsid w:val="235B3C1D"/>
    <w:rsid w:val="239F574A"/>
    <w:rsid w:val="23A3087B"/>
    <w:rsid w:val="23AC567C"/>
    <w:rsid w:val="23B91F83"/>
    <w:rsid w:val="23CB52CC"/>
    <w:rsid w:val="249975DA"/>
    <w:rsid w:val="24D979AC"/>
    <w:rsid w:val="254C2947"/>
    <w:rsid w:val="26334E9B"/>
    <w:rsid w:val="265E5437"/>
    <w:rsid w:val="26B42737"/>
    <w:rsid w:val="27E52D91"/>
    <w:rsid w:val="282F193B"/>
    <w:rsid w:val="286F5DE2"/>
    <w:rsid w:val="28DA7470"/>
    <w:rsid w:val="2A2D5D8D"/>
    <w:rsid w:val="2A7151D6"/>
    <w:rsid w:val="2B4E7AB2"/>
    <w:rsid w:val="2B921D9C"/>
    <w:rsid w:val="2BD40904"/>
    <w:rsid w:val="2C59484E"/>
    <w:rsid w:val="2C803630"/>
    <w:rsid w:val="2ECF52F4"/>
    <w:rsid w:val="2F4B46A9"/>
    <w:rsid w:val="2F6D16D3"/>
    <w:rsid w:val="310C337A"/>
    <w:rsid w:val="318F2C9B"/>
    <w:rsid w:val="32205EBC"/>
    <w:rsid w:val="33040B83"/>
    <w:rsid w:val="335977AF"/>
    <w:rsid w:val="34CE66A1"/>
    <w:rsid w:val="350B7012"/>
    <w:rsid w:val="35C176DC"/>
    <w:rsid w:val="366E1AC3"/>
    <w:rsid w:val="368839B6"/>
    <w:rsid w:val="369B4CA9"/>
    <w:rsid w:val="3780742D"/>
    <w:rsid w:val="37944A41"/>
    <w:rsid w:val="39BA448F"/>
    <w:rsid w:val="3A2C1D85"/>
    <w:rsid w:val="3BCD0E6A"/>
    <w:rsid w:val="3BF61BC9"/>
    <w:rsid w:val="3CB47367"/>
    <w:rsid w:val="3D4E6BA9"/>
    <w:rsid w:val="3F11784B"/>
    <w:rsid w:val="3F162D9B"/>
    <w:rsid w:val="40DA7C77"/>
    <w:rsid w:val="416E48A4"/>
    <w:rsid w:val="41854CE3"/>
    <w:rsid w:val="41977B51"/>
    <w:rsid w:val="42187143"/>
    <w:rsid w:val="42793A8B"/>
    <w:rsid w:val="42E015D2"/>
    <w:rsid w:val="43463320"/>
    <w:rsid w:val="436F0743"/>
    <w:rsid w:val="439C7F0D"/>
    <w:rsid w:val="444E6D7E"/>
    <w:rsid w:val="4523467A"/>
    <w:rsid w:val="46617C40"/>
    <w:rsid w:val="46C354B3"/>
    <w:rsid w:val="4A79502D"/>
    <w:rsid w:val="4AF51E73"/>
    <w:rsid w:val="4B9D268C"/>
    <w:rsid w:val="4D685476"/>
    <w:rsid w:val="4F736008"/>
    <w:rsid w:val="4FB26050"/>
    <w:rsid w:val="508E6948"/>
    <w:rsid w:val="51165BAA"/>
    <w:rsid w:val="52214C64"/>
    <w:rsid w:val="52551770"/>
    <w:rsid w:val="52896EDA"/>
    <w:rsid w:val="53A06F07"/>
    <w:rsid w:val="559527E3"/>
    <w:rsid w:val="58307621"/>
    <w:rsid w:val="59691808"/>
    <w:rsid w:val="59B05C38"/>
    <w:rsid w:val="5C6D0109"/>
    <w:rsid w:val="5CAB49EB"/>
    <w:rsid w:val="5CBD4E32"/>
    <w:rsid w:val="5E6B2C07"/>
    <w:rsid w:val="5E7B5B1D"/>
    <w:rsid w:val="5F0A7348"/>
    <w:rsid w:val="5F9043B0"/>
    <w:rsid w:val="5FD93711"/>
    <w:rsid w:val="60836187"/>
    <w:rsid w:val="63660FB3"/>
    <w:rsid w:val="63C1768F"/>
    <w:rsid w:val="63F922DA"/>
    <w:rsid w:val="65AA06EC"/>
    <w:rsid w:val="66A360A9"/>
    <w:rsid w:val="677D3931"/>
    <w:rsid w:val="67D207CF"/>
    <w:rsid w:val="685051AC"/>
    <w:rsid w:val="68DD7EEA"/>
    <w:rsid w:val="691A6FED"/>
    <w:rsid w:val="69233205"/>
    <w:rsid w:val="6B9909DE"/>
    <w:rsid w:val="6E3A07C8"/>
    <w:rsid w:val="6EED1A78"/>
    <w:rsid w:val="6F7F2178"/>
    <w:rsid w:val="6FA36970"/>
    <w:rsid w:val="72541316"/>
    <w:rsid w:val="74674DBF"/>
    <w:rsid w:val="74C36CA1"/>
    <w:rsid w:val="752D6B2E"/>
    <w:rsid w:val="75D32B66"/>
    <w:rsid w:val="769F1753"/>
    <w:rsid w:val="770B72C7"/>
    <w:rsid w:val="774E5B87"/>
    <w:rsid w:val="79391C9D"/>
    <w:rsid w:val="79FD6C99"/>
    <w:rsid w:val="7A8D4E30"/>
    <w:rsid w:val="7C9F70F4"/>
    <w:rsid w:val="7E4A741A"/>
    <w:rsid w:val="7ECC144F"/>
    <w:rsid w:val="7F573248"/>
    <w:rsid w:val="7F82628A"/>
    <w:rsid w:val="7FBE53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15" w:right="200"/>
      <w:jc w:val="center"/>
      <w:outlineLvl w:val="0"/>
    </w:pPr>
    <w:rPr>
      <w:b/>
      <w:bCs/>
      <w:sz w:val="32"/>
      <w:szCs w:val="32"/>
    </w:rPr>
  </w:style>
  <w:style w:type="paragraph" w:styleId="3">
    <w:name w:val="heading 2"/>
    <w:basedOn w:val="1"/>
    <w:next w:val="1"/>
    <w:qFormat/>
    <w:uiPriority w:val="1"/>
    <w:pPr>
      <w:ind w:left="246"/>
      <w:outlineLvl w:val="1"/>
    </w:pPr>
    <w:rPr>
      <w:sz w:val="32"/>
      <w:szCs w:val="32"/>
    </w:rPr>
  </w:style>
  <w:style w:type="paragraph" w:styleId="4">
    <w:name w:val="heading 3"/>
    <w:basedOn w:val="1"/>
    <w:next w:val="1"/>
    <w:qFormat/>
    <w:uiPriority w:val="1"/>
    <w:pPr>
      <w:ind w:left="923"/>
      <w:outlineLvl w:val="2"/>
    </w:pPr>
    <w:rPr>
      <w:rFonts w:ascii="Microsoft JhengHei" w:hAnsi="Microsoft JhengHei" w:eastAsia="Microsoft JhengHei" w:cs="Microsoft JhengHei"/>
      <w:b/>
      <w:bCs/>
      <w:sz w:val="30"/>
      <w:szCs w:val="3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30"/>
      <w:szCs w:val="3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qFormat/>
    <w:uiPriority w:val="0"/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ind w:left="246" w:firstLine="676"/>
    </w:pPr>
  </w:style>
  <w:style w:type="paragraph" w:customStyle="1" w:styleId="15">
    <w:name w:val="Table Paragraph"/>
    <w:basedOn w:val="1"/>
    <w:qFormat/>
    <w:uiPriority w:val="1"/>
  </w:style>
  <w:style w:type="paragraph" w:customStyle="1" w:styleId="1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">
    <w:name w:val="章标题"/>
    <w:next w:val="16"/>
    <w:qFormat/>
    <w:uiPriority w:val="0"/>
    <w:p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32</Pages>
  <Words>11815</Words>
  <Characters>12645</Characters>
  <Lines>105</Lines>
  <Paragraphs>29</Paragraphs>
  <TotalTime>2</TotalTime>
  <ScaleCrop>false</ScaleCrop>
  <LinksUpToDate>false</LinksUpToDate>
  <CharactersWithSpaces>14435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2021-05-08T09:33:00Z</dcterms:created>
  <dc:creator>zzp</dc:creator>
  <cp:lastModifiedBy>Administrator</cp:lastModifiedBy>
  <cp:lastPrinted>2022-01-20T01:24:00Z</cp:lastPrinted>
  <dcterms:modified xsi:type="dcterms:W3CDTF">2022-03-02T08:18:49Z</dcterms:modified>
  <dc:title>&lt;C5A9BBFABCF8CDC65B323032315D3531BAC5A3BAB9D8D3DAD3A1B7A2A1B632303231C4EACBAEB5BEC1AABACFCAD5B8EEBBFAB2FAC6B7D6CAC1BFB5F7B2E9BACDCAD5BBF1CBF0CAA7C2CAB5F7B2E9CAB5CAA9B7BDB0B8A1B7B5C4CDA8D6AA284F41B7A2CEC4B6A8B8E5342E33302DD4D9D0DEB8C4292E646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2021-04-30T00:00:00Z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2021-05-08T00:00:00Z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794CE3C23E954E1AB4E88F2F5BDF456B</vt:lpwstr>
  </property>
</Properties>
</file>