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440" w:firstLineChars="400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6"/>
          <w:szCs w:val="36"/>
          <w:lang w:eastAsia="zh-CN"/>
        </w:rPr>
        <w:t>湖滨区前三季度农机报废补贴情况</w:t>
      </w:r>
    </w:p>
    <w:p>
      <w:p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eastAsia="zh-CN"/>
        </w:rPr>
        <w:t>湖滨区前三季度加大农机报废补贴政策宣传，目前完成报废拖拉机</w:t>
      </w:r>
      <w:r>
        <w:rPr>
          <w:rFonts w:hint="eastAsia"/>
          <w:sz w:val="32"/>
          <w:szCs w:val="32"/>
          <w:lang w:val="en-US" w:eastAsia="zh-CN"/>
        </w:rPr>
        <w:t>2台，实施资金1.4万元，正在实施资金对付中。另有3台收割机正在于回收企业对接，预计近期完成。</w:t>
      </w:r>
      <w:bookmarkStart w:id="0" w:name="_GoBack"/>
      <w:bookmarkEnd w:id="0"/>
    </w:p>
    <w:p>
      <w:pPr>
        <w:ind w:firstLine="640" w:firstLineChars="200"/>
        <w:rPr>
          <w:rFonts w:hint="eastAsia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           2022年10月8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BD154E"/>
    <w:rsid w:val="0D76529B"/>
    <w:rsid w:val="418C0C55"/>
    <w:rsid w:val="5BBD154E"/>
    <w:rsid w:val="61814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Office_11.1.0.11411_F1E327BC-269C-435d-A152-05C5408002CA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2022-10-08T02:07:00Z</dcterms:created>
  <dc:creator>红枫叶</dc:creator>
  <cp:lastModifiedBy>红枫叶</cp:lastModifiedBy>
  <dcterms:modified xsi:type="dcterms:W3CDTF">2022-10-08T02:33:17Z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2052-11.1.0.11411</vt:lpwstr>
  </property>
  <property fmtid="{D5CDD505-2E9C-101B-9397-08002B2CF9AE}" pid="3" name="ICV">
    <vt:lpwstr>110EF9085355440A866B6000AB87F3BF</vt:lpwstr>
  </property>
</Properties>
</file>