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ajorEastAsia" w:hAnsiTheme="majorEastAsia" w:eastAsiaTheme="majorEastAsia" w:cstheme="majorEastAsia"/>
          <w:b/>
          <w:i w:val="0"/>
          <w:caps w:val="0"/>
          <w:color w:val="000000"/>
          <w:spacing w:val="0"/>
          <w:sz w:val="44"/>
          <w:szCs w:val="44"/>
          <w:shd w:val="clear" w:fill="FFFFFF"/>
        </w:rPr>
      </w:pPr>
      <w:r>
        <w:rPr>
          <w:rFonts w:hint="eastAsia" w:asciiTheme="majorEastAsia" w:hAnsiTheme="majorEastAsia" w:eastAsiaTheme="majorEastAsia" w:cstheme="majorEastAsia"/>
          <w:b/>
          <w:i w:val="0"/>
          <w:caps w:val="0"/>
          <w:color w:val="000000"/>
          <w:spacing w:val="0"/>
          <w:sz w:val="44"/>
          <w:szCs w:val="44"/>
          <w:shd w:val="clear" w:fill="FFFFFF"/>
          <w:lang w:eastAsia="zh-CN"/>
        </w:rPr>
        <w:t>襄城县</w:t>
      </w:r>
      <w:r>
        <w:rPr>
          <w:rFonts w:hint="eastAsia" w:asciiTheme="majorEastAsia" w:hAnsiTheme="majorEastAsia" w:eastAsiaTheme="majorEastAsia" w:cstheme="majorEastAsia"/>
          <w:b/>
          <w:i w:val="0"/>
          <w:caps w:val="0"/>
          <w:color w:val="000000"/>
          <w:spacing w:val="0"/>
          <w:sz w:val="44"/>
          <w:szCs w:val="44"/>
          <w:shd w:val="clear" w:fill="FFFFFF"/>
        </w:rPr>
        <w:t>农机购置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ajorEastAsia" w:hAnsiTheme="majorEastAsia" w:eastAsiaTheme="majorEastAsia" w:cstheme="majorEastAsia"/>
          <w:i w:val="0"/>
          <w:caps w:val="0"/>
          <w:color w:val="000000"/>
          <w:spacing w:val="0"/>
          <w:sz w:val="44"/>
          <w:szCs w:val="44"/>
        </w:rPr>
      </w:pPr>
      <w:r>
        <w:rPr>
          <w:rFonts w:hint="eastAsia" w:asciiTheme="majorEastAsia" w:hAnsiTheme="majorEastAsia" w:eastAsiaTheme="majorEastAsia" w:cstheme="majorEastAsia"/>
          <w:b/>
          <w:i w:val="0"/>
          <w:caps w:val="0"/>
          <w:color w:val="000000"/>
          <w:spacing w:val="0"/>
          <w:sz w:val="44"/>
          <w:szCs w:val="44"/>
          <w:shd w:val="clear" w:fill="FFFFFF"/>
        </w:rPr>
        <w:t>补贴机具</w:t>
      </w:r>
      <w:r>
        <w:rPr>
          <w:rFonts w:hint="eastAsia" w:asciiTheme="majorEastAsia" w:hAnsiTheme="majorEastAsia" w:eastAsiaTheme="majorEastAsia" w:cstheme="majorEastAsia"/>
          <w:b/>
          <w:i w:val="0"/>
          <w:caps w:val="0"/>
          <w:color w:val="000000"/>
          <w:spacing w:val="0"/>
          <w:sz w:val="44"/>
          <w:szCs w:val="44"/>
          <w:shd w:val="clear" w:fill="FFFFFF"/>
          <w:lang w:eastAsia="zh-CN"/>
        </w:rPr>
        <w:t>核</w:t>
      </w:r>
      <w:r>
        <w:rPr>
          <w:rFonts w:hint="eastAsia" w:asciiTheme="majorEastAsia" w:hAnsiTheme="majorEastAsia" w:eastAsiaTheme="majorEastAsia" w:cstheme="majorEastAsia"/>
          <w:b/>
          <w:i w:val="0"/>
          <w:caps w:val="0"/>
          <w:color w:val="000000"/>
          <w:spacing w:val="0"/>
          <w:sz w:val="44"/>
          <w:szCs w:val="44"/>
          <w:shd w:val="clear" w:fill="FFFFFF"/>
        </w:rPr>
        <w:t>验工作制度</w:t>
      </w:r>
    </w:p>
    <w:p>
      <w:pPr>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为确保农机购置补贴政策科学、高效、规范、廉洁实施</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加强农机购置补贴机具核验管理，确保补贴资金安全和充分发挥政策效益</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b w:val="0"/>
          <w:bCs w:val="0"/>
          <w:sz w:val="32"/>
          <w:szCs w:val="32"/>
          <w:lang w:val="en-US" w:eastAsia="zh-CN"/>
        </w:rPr>
        <w:t>提升政策实施的满意度，</w:t>
      </w:r>
      <w:r>
        <w:rPr>
          <w:rFonts w:hint="eastAsia" w:ascii="仿宋" w:hAnsi="仿宋" w:eastAsia="仿宋" w:cs="仿宋"/>
          <w:i w:val="0"/>
          <w:caps w:val="0"/>
          <w:color w:val="000000"/>
          <w:spacing w:val="0"/>
          <w:sz w:val="32"/>
          <w:szCs w:val="32"/>
          <w:shd w:val="clear" w:fill="FFFFFF"/>
        </w:rPr>
        <w:t>根据</w:t>
      </w:r>
      <w:bookmarkStart w:id="0" w:name="_GoBack"/>
      <w:bookmarkEnd w:id="0"/>
      <w:r>
        <w:rPr>
          <w:rFonts w:hint="eastAsia" w:ascii="仿宋" w:hAnsi="仿宋" w:eastAsia="仿宋" w:cs="仿宋"/>
          <w:sz w:val="32"/>
          <w:szCs w:val="32"/>
          <w:lang w:val="en-US" w:eastAsia="zh-CN"/>
        </w:rPr>
        <w:t>《河南省农机购置补贴机具投档工作规范(试行)》和《河南省农机购置补贴机具核验工作要点(试行)》的通知要求，结合实际</w:t>
      </w:r>
      <w:r>
        <w:rPr>
          <w:rFonts w:hint="eastAsia" w:ascii="仿宋" w:hAnsi="仿宋" w:eastAsia="仿宋" w:cs="仿宋"/>
          <w:i w:val="0"/>
          <w:caps w:val="0"/>
          <w:color w:val="000000"/>
          <w:spacing w:val="0"/>
          <w:sz w:val="32"/>
          <w:szCs w:val="32"/>
          <w:shd w:val="clear" w:fill="FFFFFF"/>
        </w:rPr>
        <w:t>制定了</w:t>
      </w:r>
      <w:r>
        <w:rPr>
          <w:rFonts w:hint="eastAsia" w:ascii="仿宋" w:hAnsi="仿宋" w:eastAsia="仿宋" w:cs="仿宋"/>
          <w:i w:val="0"/>
          <w:caps w:val="0"/>
          <w:color w:val="000000"/>
          <w:spacing w:val="0"/>
          <w:sz w:val="32"/>
          <w:szCs w:val="32"/>
          <w:shd w:val="clear" w:fill="FFFFFF"/>
          <w:lang w:eastAsia="zh-CN"/>
        </w:rPr>
        <w:t>襄城县</w:t>
      </w:r>
      <w:r>
        <w:rPr>
          <w:rFonts w:hint="eastAsia" w:ascii="仿宋" w:hAnsi="仿宋" w:eastAsia="仿宋" w:cs="仿宋"/>
          <w:i w:val="0"/>
          <w:caps w:val="0"/>
          <w:color w:val="000000"/>
          <w:spacing w:val="0"/>
          <w:sz w:val="32"/>
          <w:szCs w:val="32"/>
          <w:shd w:val="clear" w:fill="FFFFFF"/>
        </w:rPr>
        <w:t>农机购置补贴机具核验工作制度。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为做好农机购置补贴机具核验工作，规范核验行为，防范管理风险，提高办补效率,进一步便民利民，根据</w:t>
      </w:r>
      <w:r>
        <w:rPr>
          <w:rFonts w:hint="eastAsia" w:ascii="仿宋" w:hAnsi="仿宋" w:eastAsia="仿宋" w:cs="仿宋"/>
          <w:i w:val="0"/>
          <w:caps w:val="0"/>
          <w:color w:val="000000"/>
          <w:spacing w:val="0"/>
          <w:sz w:val="32"/>
          <w:szCs w:val="32"/>
          <w:shd w:val="clear" w:fill="FFFFFF"/>
          <w:lang w:eastAsia="zh-CN"/>
        </w:rPr>
        <w:t>河南</w:t>
      </w:r>
      <w:r>
        <w:rPr>
          <w:rFonts w:hint="eastAsia" w:ascii="仿宋" w:hAnsi="仿宋" w:eastAsia="仿宋" w:cs="仿宋"/>
          <w:i w:val="0"/>
          <w:caps w:val="0"/>
          <w:color w:val="000000"/>
          <w:spacing w:val="0"/>
          <w:sz w:val="32"/>
          <w:szCs w:val="32"/>
          <w:shd w:val="clear" w:fill="FFFFFF"/>
        </w:rPr>
        <w:t>省农业机</w:t>
      </w:r>
      <w:r>
        <w:rPr>
          <w:rFonts w:hint="eastAsia" w:ascii="仿宋" w:hAnsi="仿宋" w:eastAsia="仿宋" w:cs="仿宋"/>
          <w:i w:val="0"/>
          <w:caps w:val="0"/>
          <w:color w:val="000000"/>
          <w:spacing w:val="0"/>
          <w:sz w:val="32"/>
          <w:szCs w:val="32"/>
          <w:shd w:val="clear" w:fill="FFFFFF"/>
          <w:lang w:eastAsia="zh-CN"/>
        </w:rPr>
        <w:t>械技术中心，</w:t>
      </w:r>
      <w:r>
        <w:rPr>
          <w:rFonts w:hint="eastAsia" w:ascii="仿宋" w:hAnsi="仿宋" w:eastAsia="仿宋" w:cs="仿宋"/>
          <w:i w:val="0"/>
          <w:caps w:val="0"/>
          <w:color w:val="000000"/>
          <w:spacing w:val="0"/>
          <w:sz w:val="32"/>
          <w:szCs w:val="32"/>
          <w:shd w:val="clear" w:fill="FFFFFF"/>
        </w:rPr>
        <w:t>购置补贴政策实施相关规定,制定工作要点如下。</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 </w:t>
      </w:r>
      <w:r>
        <w:rPr>
          <w:rFonts w:hint="eastAsia" w:ascii="黑体" w:hAnsi="黑体" w:eastAsia="黑体" w:cs="黑体"/>
          <w:i w:val="0"/>
          <w:caps w:val="0"/>
          <w:color w:val="000000"/>
          <w:spacing w:val="0"/>
          <w:sz w:val="32"/>
          <w:szCs w:val="32"/>
          <w:shd w:val="clear" w:fill="FFFFFF"/>
        </w:rPr>
        <w:t> 一、核验内容</w:t>
      </w:r>
      <w:r>
        <w:rPr>
          <w:rFonts w:hint="eastAsia" w:ascii="黑体" w:hAnsi="黑体" w:eastAsia="黑体" w:cs="黑体"/>
          <w:b/>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农机购置补贴机具核验是指</w:t>
      </w:r>
      <w:r>
        <w:rPr>
          <w:rFonts w:hint="eastAsia" w:ascii="仿宋" w:hAnsi="仿宋" w:eastAsia="仿宋" w:cs="仿宋"/>
          <w:i w:val="0"/>
          <w:caps w:val="0"/>
          <w:color w:val="000000"/>
          <w:spacing w:val="0"/>
          <w:sz w:val="32"/>
          <w:szCs w:val="32"/>
          <w:shd w:val="clear" w:fill="FFFFFF"/>
          <w:lang w:eastAsia="zh-CN"/>
        </w:rPr>
        <w:t>县</w:t>
      </w:r>
      <w:r>
        <w:rPr>
          <w:rFonts w:hint="eastAsia" w:ascii="仿宋" w:hAnsi="仿宋" w:eastAsia="仿宋" w:cs="仿宋"/>
          <w:i w:val="0"/>
          <w:caps w:val="0"/>
          <w:color w:val="000000"/>
          <w:spacing w:val="0"/>
          <w:sz w:val="32"/>
          <w:szCs w:val="32"/>
          <w:shd w:val="clear" w:fill="FFFFFF"/>
        </w:rPr>
        <w:t>农</w:t>
      </w:r>
      <w:r>
        <w:rPr>
          <w:rFonts w:hint="eastAsia" w:ascii="仿宋" w:hAnsi="仿宋" w:eastAsia="仿宋" w:cs="仿宋"/>
          <w:i w:val="0"/>
          <w:caps w:val="0"/>
          <w:color w:val="000000"/>
          <w:spacing w:val="0"/>
          <w:sz w:val="32"/>
          <w:szCs w:val="32"/>
          <w:shd w:val="clear" w:fill="FFFFFF"/>
          <w:lang w:eastAsia="zh-CN"/>
        </w:rPr>
        <w:t>业</w:t>
      </w:r>
      <w:r>
        <w:rPr>
          <w:rFonts w:hint="eastAsia" w:ascii="仿宋" w:hAnsi="仿宋" w:eastAsia="仿宋" w:cs="仿宋"/>
          <w:i w:val="0"/>
          <w:caps w:val="0"/>
          <w:color w:val="000000"/>
          <w:spacing w:val="0"/>
          <w:sz w:val="32"/>
          <w:szCs w:val="32"/>
          <w:shd w:val="clear" w:fill="FFFFFF"/>
        </w:rPr>
        <w:t>机</w:t>
      </w:r>
      <w:r>
        <w:rPr>
          <w:rFonts w:hint="eastAsia" w:ascii="仿宋" w:hAnsi="仿宋" w:eastAsia="仿宋" w:cs="仿宋"/>
          <w:i w:val="0"/>
          <w:caps w:val="0"/>
          <w:color w:val="000000"/>
          <w:spacing w:val="0"/>
          <w:sz w:val="32"/>
          <w:szCs w:val="32"/>
          <w:shd w:val="clear" w:fill="FFFFFF"/>
          <w:lang w:eastAsia="zh-CN"/>
        </w:rPr>
        <w:t>械技术中心</w:t>
      </w:r>
      <w:r>
        <w:rPr>
          <w:rFonts w:hint="eastAsia" w:ascii="仿宋" w:hAnsi="仿宋" w:eastAsia="仿宋" w:cs="仿宋"/>
          <w:i w:val="0"/>
          <w:caps w:val="0"/>
          <w:color w:val="000000"/>
          <w:spacing w:val="0"/>
          <w:sz w:val="32"/>
          <w:szCs w:val="32"/>
          <w:shd w:val="clear" w:fill="FFFFFF"/>
        </w:rPr>
        <w:t>对从事农业生产的个人和农业生产经营组织(以下简称“购机者”)申报农机购置补贴时提供的相关资料进行形式审核、对机具进行核查的工作。核验的主要内容包括:</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（一）购机者身份信息。</w:t>
      </w:r>
      <w:r>
        <w:rPr>
          <w:rFonts w:hint="eastAsia" w:ascii="仿宋" w:hAnsi="仿宋" w:eastAsia="仿宋" w:cs="仿宋"/>
          <w:i w:val="0"/>
          <w:caps w:val="0"/>
          <w:color w:val="000000"/>
          <w:spacing w:val="0"/>
          <w:sz w:val="32"/>
          <w:szCs w:val="32"/>
          <w:shd w:val="clear" w:fill="FFFFFF"/>
        </w:rPr>
        <w:t>个人身份证件或农业生产经营组织工商营业执照(统一社会信用代码)及其法定代表人身份证件等信息;</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（二）购买信息。购买补贴机具税控发票等信息;</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（三）机具信息。</w:t>
      </w:r>
      <w:r>
        <w:rPr>
          <w:rFonts w:hint="eastAsia" w:ascii="仿宋" w:hAnsi="仿宋" w:eastAsia="仿宋" w:cs="仿宋"/>
          <w:i w:val="0"/>
          <w:caps w:val="0"/>
          <w:color w:val="000000"/>
          <w:spacing w:val="0"/>
          <w:sz w:val="32"/>
          <w:szCs w:val="32"/>
          <w:shd w:val="clear" w:fill="FFFFFF"/>
        </w:rPr>
        <w:t>机具实物上的固定铭牌信息、农机购置补贴辅助管理系统所对应机具的信息、牌证管理机具的行驶证信息等;</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（四）其他信息。</w:t>
      </w:r>
      <w:r>
        <w:rPr>
          <w:rFonts w:hint="eastAsia" w:ascii="仿宋" w:hAnsi="仿宋" w:eastAsia="仿宋" w:cs="仿宋"/>
          <w:i w:val="0"/>
          <w:caps w:val="0"/>
          <w:color w:val="000000"/>
          <w:spacing w:val="0"/>
          <w:sz w:val="32"/>
          <w:szCs w:val="32"/>
          <w:shd w:val="clear" w:fill="FFFFFF"/>
        </w:rPr>
        <w:t>购机者</w:t>
      </w:r>
      <w:r>
        <w:rPr>
          <w:rFonts w:hint="eastAsia" w:ascii="仿宋" w:hAnsi="仿宋" w:eastAsia="仿宋" w:cs="仿宋"/>
          <w:i w:val="0"/>
          <w:caps w:val="0"/>
          <w:color w:val="000000"/>
          <w:spacing w:val="0"/>
          <w:sz w:val="32"/>
          <w:szCs w:val="32"/>
          <w:shd w:val="clear" w:fill="FFFFFF"/>
          <w:lang w:eastAsia="zh-CN"/>
        </w:rPr>
        <w:t>社保</w:t>
      </w:r>
      <w:r>
        <w:rPr>
          <w:rFonts w:hint="eastAsia" w:ascii="仿宋" w:hAnsi="仿宋" w:eastAsia="仿宋" w:cs="仿宋"/>
          <w:i w:val="0"/>
          <w:caps w:val="0"/>
          <w:color w:val="000000"/>
          <w:spacing w:val="0"/>
          <w:sz w:val="32"/>
          <w:szCs w:val="32"/>
          <w:shd w:val="clear" w:fill="FFFFFF"/>
        </w:rPr>
        <w:t>卡(折)账号、开户名等信息，以及政策实施要求提供的其他必要信息。</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 上述信息的真实性、完整性和有效性由购机者、产销企业和农机安全监理机构分别负责,并承担相应的法律责任。</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黑体" w:hAnsi="黑体" w:eastAsia="黑体" w:cs="黑体"/>
          <w:b/>
          <w:i w:val="0"/>
          <w:caps w:val="0"/>
          <w:color w:val="000000"/>
          <w:spacing w:val="0"/>
          <w:sz w:val="32"/>
          <w:szCs w:val="32"/>
          <w:shd w:val="clear" w:fill="FFFFFF"/>
          <w:lang w:val="en-US" w:eastAsia="zh-CN"/>
        </w:rPr>
        <w:t xml:space="preserve"> </w:t>
      </w:r>
      <w:r>
        <w:rPr>
          <w:rFonts w:hint="eastAsia" w:ascii="黑体" w:hAnsi="黑体" w:eastAsia="黑体" w:cs="黑体"/>
          <w:i w:val="0"/>
          <w:caps w:val="0"/>
          <w:color w:val="000000"/>
          <w:spacing w:val="0"/>
          <w:sz w:val="32"/>
          <w:szCs w:val="32"/>
          <w:shd w:val="clear" w:fill="FFFFFF"/>
        </w:rPr>
        <w:t>二、核验程序及要求</w:t>
      </w:r>
      <w:r>
        <w:rPr>
          <w:rFonts w:hint="eastAsia" w:ascii="黑体" w:hAnsi="黑体" w:eastAsia="黑体" w:cs="黑体"/>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（一）受理申请。</w:t>
      </w:r>
      <w:r>
        <w:rPr>
          <w:rFonts w:hint="eastAsia" w:ascii="仿宋" w:hAnsi="仿宋" w:eastAsia="仿宋" w:cs="仿宋"/>
          <w:i w:val="0"/>
          <w:caps w:val="0"/>
          <w:color w:val="000000"/>
          <w:spacing w:val="0"/>
          <w:sz w:val="32"/>
          <w:szCs w:val="32"/>
          <w:shd w:val="clear" w:fill="FFFFFF"/>
        </w:rPr>
        <w:t>对购机者自主提出的补贴申请，</w:t>
      </w:r>
      <w:r>
        <w:rPr>
          <w:rFonts w:hint="eastAsia" w:ascii="仿宋" w:hAnsi="仿宋" w:eastAsia="仿宋" w:cs="仿宋"/>
          <w:i w:val="0"/>
          <w:caps w:val="0"/>
          <w:color w:val="000000"/>
          <w:spacing w:val="0"/>
          <w:sz w:val="32"/>
          <w:szCs w:val="32"/>
          <w:shd w:val="clear" w:fill="FFFFFF"/>
          <w:lang w:eastAsia="zh-CN"/>
        </w:rPr>
        <w:t>农业机械中心</w:t>
      </w:r>
      <w:r>
        <w:rPr>
          <w:rFonts w:hint="eastAsia" w:ascii="仿宋" w:hAnsi="仿宋" w:eastAsia="仿宋" w:cs="仿宋"/>
          <w:i w:val="0"/>
          <w:caps w:val="0"/>
          <w:color w:val="000000"/>
          <w:spacing w:val="0"/>
          <w:sz w:val="32"/>
          <w:szCs w:val="32"/>
          <w:shd w:val="clear" w:fill="FFFFFF"/>
        </w:rPr>
        <w:t>按规定及时受理。鼓励通过手机APP、“一站式”服务窗口等便捷高效的方式受理申请。</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（二）资料核验。一是购机者及其身份、购机税控发票等资料。购机者为个人的，重点核验购机者本人与其身份证件的肖像照片是否相符,购机税控发票所显示的购机者姓名与购机者身份</w:t>
      </w:r>
      <w:r>
        <w:rPr>
          <w:rFonts w:hint="eastAsia" w:ascii="仿宋" w:hAnsi="仿宋" w:eastAsia="仿宋" w:cs="仿宋"/>
          <w:i w:val="0"/>
          <w:caps w:val="0"/>
          <w:color w:val="000000"/>
          <w:spacing w:val="0"/>
          <w:sz w:val="32"/>
          <w:szCs w:val="32"/>
          <w:shd w:val="clear" w:fill="FFFFFF"/>
        </w:rPr>
        <w:t>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
          <w:b w:val="0"/>
          <w:bCs w:val="0"/>
          <w:i w:val="0"/>
          <w:caps w:val="0"/>
          <w:color w:val="000000"/>
          <w:spacing w:val="0"/>
          <w:sz w:val="32"/>
          <w:szCs w:val="32"/>
          <w:shd w:val="clear" w:fill="FFFFFF"/>
        </w:rPr>
        <w:t>。二是</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卡(折)等资料。重点核验购机者填写的</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卡(折)账号、开户名等信息与其携带的</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卡(折)所显示的账号、身份证件所显示</w:t>
      </w:r>
      <w:r>
        <w:rPr>
          <w:rFonts w:hint="eastAsia" w:ascii="仿宋" w:hAnsi="仿宋" w:eastAsia="仿宋" w:cs="仿宋"/>
          <w:i w:val="0"/>
          <w:caps w:val="0"/>
          <w:color w:val="000000"/>
          <w:spacing w:val="0"/>
          <w:sz w:val="32"/>
          <w:szCs w:val="32"/>
          <w:shd w:val="clear" w:fill="FFFFFF"/>
        </w:rPr>
        <w:t>的购机者姓名、工商营业执照所显示的农业生产经营组织名称是否一致。</w:t>
      </w:r>
      <w:r>
        <w:rPr>
          <w:rFonts w:hint="eastAsia" w:ascii="仿宋" w:hAnsi="仿宋" w:eastAsia="仿宋" w:cs="仿宋"/>
          <w:b w:val="0"/>
          <w:bCs/>
          <w:i w:val="0"/>
          <w:caps w:val="0"/>
          <w:color w:val="000000"/>
          <w:spacing w:val="0"/>
          <w:sz w:val="32"/>
          <w:szCs w:val="32"/>
          <w:shd w:val="clear" w:fill="FFFFFF"/>
        </w:rPr>
        <w:t>三是购机价格真实性承诺。</w:t>
      </w:r>
      <w:r>
        <w:rPr>
          <w:rFonts w:hint="eastAsia" w:ascii="仿宋" w:hAnsi="仿宋" w:eastAsia="仿宋" w:cs="仿宋"/>
          <w:i w:val="0"/>
          <w:caps w:val="0"/>
          <w:color w:val="000000"/>
          <w:spacing w:val="0"/>
          <w:sz w:val="32"/>
          <w:szCs w:val="32"/>
          <w:shd w:val="clear" w:fill="FFFFFF"/>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b w:val="0"/>
          <w:bCs/>
          <w:i w:val="0"/>
          <w:caps w:val="0"/>
          <w:color w:val="000000"/>
          <w:spacing w:val="0"/>
          <w:sz w:val="32"/>
          <w:szCs w:val="32"/>
          <w:shd w:val="clear" w:fill="FFFFFF"/>
        </w:rPr>
        <w:t>四是政策实施要求提供的其他资料。</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未通过核验的，应将所发现的问题一次性告知购机者，并说明完善方法。</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（三）机具核验。</w:t>
      </w:r>
      <w:r>
        <w:rPr>
          <w:rFonts w:hint="eastAsia" w:ascii="仿宋" w:hAnsi="仿宋" w:eastAsia="仿宋" w:cs="仿宋"/>
          <w:i w:val="0"/>
          <w:caps w:val="0"/>
          <w:color w:val="000000"/>
          <w:spacing w:val="0"/>
          <w:sz w:val="32"/>
          <w:szCs w:val="32"/>
          <w:shd w:val="clear" w:fill="FFFFFF"/>
        </w:rPr>
        <w:t>重点核验购机税控发票所显示的机具名称、生产企业、型号、发动机号(不带动力的可不核验)、出厂编号与所购实物机具铭牌显示信息是否一致,所购实物机具铭牌显示信息与农机购置补贴辅动管理系统内对应的机具信息是否一致，购机税控发票所显示的经销企业与农机购置补贴辅动管理系统内对应的经销信息是否一致。对牌证管理机具，免于现场实物核验，但需核验购机者携带的《拖拉机和联合收割机行驶证》信息与农机安全监理系统推送给辅动管理系统的牌证信息、机具信息是否一致，购机税控发票所显示的经销企业与农机购置补贴辅助管理系统内对应的经销信息是否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 通过进村入户、提前预约等方式开展核验，便利购机者以及设施安装类机具核验。核验结果由核验人员与购机者双方签字请认。实行双人交叉核验,加强对单人多台套、短期内大批量、同人连年购置同类机具、区域适应性差的机具购置等异常情形的核验。</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未通过核验的，应将所发现的问题一次性告如购机者，并说明完善方法。</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（四）复核登记。对</w:t>
      </w:r>
      <w:r>
        <w:rPr>
          <w:rFonts w:hint="eastAsia" w:ascii="仿宋" w:hAnsi="仿宋" w:eastAsia="仿宋" w:cs="仿宋"/>
          <w:b w:val="0"/>
          <w:bCs/>
          <w:i w:val="0"/>
          <w:caps w:val="0"/>
          <w:color w:val="000000"/>
          <w:spacing w:val="0"/>
          <w:sz w:val="32"/>
          <w:szCs w:val="32"/>
          <w:shd w:val="clear" w:fill="FFFFFF"/>
          <w:lang w:eastAsia="zh-CN"/>
        </w:rPr>
        <w:t>补贴</w:t>
      </w:r>
      <w:r>
        <w:rPr>
          <w:rFonts w:hint="eastAsia" w:ascii="仿宋" w:hAnsi="仿宋" w:eastAsia="仿宋" w:cs="仿宋"/>
          <w:b w:val="0"/>
          <w:bCs/>
          <w:i w:val="0"/>
          <w:caps w:val="0"/>
          <w:color w:val="000000"/>
          <w:spacing w:val="0"/>
          <w:sz w:val="32"/>
          <w:szCs w:val="32"/>
          <w:shd w:val="clear" w:fill="FFFFFF"/>
        </w:rPr>
        <w:t>资料核验、机具核验的程序、方式</w:t>
      </w:r>
      <w:r>
        <w:rPr>
          <w:rFonts w:hint="eastAsia" w:ascii="仿宋" w:hAnsi="仿宋" w:eastAsia="仿宋" w:cs="仿宋"/>
          <w:b w:val="0"/>
          <w:bCs/>
          <w:i w:val="0"/>
          <w:caps w:val="0"/>
          <w:color w:val="000000"/>
          <w:spacing w:val="0"/>
          <w:sz w:val="32"/>
          <w:szCs w:val="32"/>
          <w:shd w:val="clear" w:fill="FFFFFF"/>
          <w:lang w:eastAsia="zh-CN"/>
        </w:rPr>
        <w:t>由补贴工作人员</w:t>
      </w:r>
      <w:r>
        <w:rPr>
          <w:rFonts w:hint="eastAsia" w:ascii="仿宋" w:hAnsi="仿宋" w:eastAsia="仿宋" w:cs="仿宋"/>
          <w:b w:val="0"/>
          <w:bCs/>
          <w:i w:val="0"/>
          <w:caps w:val="0"/>
          <w:color w:val="000000"/>
          <w:spacing w:val="0"/>
          <w:sz w:val="32"/>
          <w:szCs w:val="32"/>
          <w:shd w:val="clear" w:fill="FFFFFF"/>
        </w:rPr>
        <w:t>进行集体复核，通过后登记</w:t>
      </w:r>
      <w:r>
        <w:rPr>
          <w:rFonts w:hint="eastAsia" w:ascii="仿宋" w:hAnsi="仿宋" w:eastAsia="仿宋" w:cs="仿宋"/>
          <w:b w:val="0"/>
          <w:bCs/>
          <w:i w:val="0"/>
          <w:caps w:val="0"/>
          <w:color w:val="000000"/>
          <w:spacing w:val="0"/>
          <w:sz w:val="32"/>
          <w:szCs w:val="32"/>
          <w:shd w:val="clear" w:fill="FFFFFF"/>
          <w:lang w:eastAsia="zh-CN"/>
        </w:rPr>
        <w:t>、汇总、建</w:t>
      </w:r>
      <w:r>
        <w:rPr>
          <w:rFonts w:hint="eastAsia" w:ascii="仿宋" w:hAnsi="仿宋" w:eastAsia="仿宋" w:cs="仿宋"/>
          <w:b w:val="0"/>
          <w:bCs/>
          <w:i w:val="0"/>
          <w:caps w:val="0"/>
          <w:color w:val="000000"/>
          <w:spacing w:val="0"/>
          <w:sz w:val="32"/>
          <w:szCs w:val="32"/>
          <w:shd w:val="clear" w:fill="FFFFFF"/>
        </w:rPr>
        <w:t>立</w:t>
      </w:r>
      <w:r>
        <w:rPr>
          <w:rFonts w:hint="eastAsia" w:ascii="仿宋" w:hAnsi="仿宋" w:eastAsia="仿宋" w:cs="仿宋"/>
          <w:b w:val="0"/>
          <w:bCs/>
          <w:i w:val="0"/>
          <w:caps w:val="0"/>
          <w:color w:val="000000"/>
          <w:spacing w:val="0"/>
          <w:sz w:val="32"/>
          <w:szCs w:val="32"/>
          <w:shd w:val="clear" w:fill="FFFFFF"/>
          <w:lang w:eastAsia="zh-CN"/>
        </w:rPr>
        <w:t>帐</w:t>
      </w:r>
      <w:r>
        <w:rPr>
          <w:rFonts w:hint="eastAsia" w:ascii="仿宋" w:hAnsi="仿宋" w:eastAsia="仿宋" w:cs="仿宋"/>
          <w:b w:val="0"/>
          <w:bCs/>
          <w:i w:val="0"/>
          <w:caps w:val="0"/>
          <w:color w:val="000000"/>
          <w:spacing w:val="0"/>
          <w:sz w:val="32"/>
          <w:szCs w:val="32"/>
          <w:shd w:val="clear" w:fill="FFFFFF"/>
        </w:rPr>
        <w:t>册。</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（五）公示报送。对通过复核的补贴申请信息进行不</w:t>
      </w:r>
      <w:r>
        <w:rPr>
          <w:rFonts w:hint="eastAsia" w:ascii="仿宋" w:hAnsi="仿宋" w:eastAsia="仿宋" w:cs="仿宋"/>
          <w:b w:val="0"/>
          <w:bCs/>
          <w:i w:val="0"/>
          <w:caps w:val="0"/>
          <w:color w:val="000000"/>
          <w:spacing w:val="0"/>
          <w:sz w:val="32"/>
          <w:szCs w:val="32"/>
          <w:shd w:val="clear" w:fill="FFFFFF"/>
          <w:lang w:eastAsia="zh-CN"/>
        </w:rPr>
        <w:t>低</w:t>
      </w:r>
      <w:r>
        <w:rPr>
          <w:rFonts w:hint="eastAsia" w:ascii="仿宋" w:hAnsi="仿宋" w:eastAsia="仿宋" w:cs="仿宋"/>
          <w:b w:val="0"/>
          <w:bCs/>
          <w:i w:val="0"/>
          <w:caps w:val="0"/>
          <w:color w:val="000000"/>
          <w:spacing w:val="0"/>
          <w:sz w:val="32"/>
          <w:szCs w:val="32"/>
          <w:shd w:val="clear" w:fill="FFFFFF"/>
        </w:rPr>
        <w:t>于30天的公示，公示无异议后报送同级财政部门。</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（六）资料处理。对财政部门未提出疑义的补贴申请,将其核验资料留存备用备查,留存期限不少于5年。</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黑体" w:hAnsi="黑体" w:eastAsia="黑体" w:cs="黑体"/>
          <w:b w:val="0"/>
          <w:bCs/>
          <w:i w:val="0"/>
          <w:caps w:val="0"/>
          <w:color w:val="000000"/>
          <w:spacing w:val="0"/>
          <w:sz w:val="32"/>
          <w:szCs w:val="32"/>
          <w:shd w:val="clear" w:fill="FFFFFF"/>
          <w:lang w:val="en-US" w:eastAsia="zh-CN"/>
        </w:rPr>
        <w:t xml:space="preserve"> </w:t>
      </w:r>
      <w:r>
        <w:rPr>
          <w:rFonts w:hint="eastAsia" w:ascii="黑体" w:hAnsi="黑体" w:eastAsia="黑体" w:cs="黑体"/>
          <w:b w:val="0"/>
          <w:bCs/>
          <w:i w:val="0"/>
          <w:caps w:val="0"/>
          <w:color w:val="000000"/>
          <w:spacing w:val="0"/>
          <w:sz w:val="32"/>
          <w:szCs w:val="32"/>
          <w:shd w:val="clear" w:fill="FFFFFF"/>
        </w:rPr>
        <w:t>三、监督管理</w:t>
      </w:r>
      <w:r>
        <w:rPr>
          <w:rFonts w:hint="eastAsia" w:ascii="黑体" w:hAnsi="黑体" w:eastAsia="黑体" w:cs="黑体"/>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（一）加强核验人员队伍建设。选配责任心强、业务素质高、作风优良的</w:t>
      </w:r>
      <w:r>
        <w:rPr>
          <w:rFonts w:hint="eastAsia" w:ascii="仿宋" w:hAnsi="仿宋" w:eastAsia="仿宋" w:cs="仿宋"/>
          <w:b w:val="0"/>
          <w:bCs/>
          <w:i w:val="0"/>
          <w:caps w:val="0"/>
          <w:color w:val="000000"/>
          <w:spacing w:val="0"/>
          <w:sz w:val="32"/>
          <w:szCs w:val="32"/>
          <w:shd w:val="clear" w:fill="FFFFFF"/>
          <w:lang w:eastAsia="zh-CN"/>
        </w:rPr>
        <w:t>工作人员</w:t>
      </w:r>
      <w:r>
        <w:rPr>
          <w:rFonts w:hint="eastAsia" w:ascii="仿宋" w:hAnsi="仿宋" w:eastAsia="仿宋" w:cs="仿宋"/>
          <w:b w:val="0"/>
          <w:bCs/>
          <w:i w:val="0"/>
          <w:caps w:val="0"/>
          <w:color w:val="000000"/>
          <w:spacing w:val="0"/>
          <w:sz w:val="32"/>
          <w:szCs w:val="32"/>
          <w:shd w:val="clear" w:fill="FFFFFF"/>
        </w:rPr>
        <w:t>从事核验工作,对其每年至少开展一次廉洁从政、业务技能等方面的教育培训。建立健全分管领导监督机制,明确岗位职责。</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（二）推行购机承诺践诺。加强购机者补贴申请行为的自我</w:t>
      </w:r>
      <w:r>
        <w:rPr>
          <w:rFonts w:hint="eastAsia" w:ascii="仿宋" w:hAnsi="仿宋" w:eastAsia="仿宋" w:cs="仿宋"/>
          <w:i w:val="0"/>
          <w:caps w:val="0"/>
          <w:color w:val="000000"/>
          <w:spacing w:val="0"/>
          <w:sz w:val="32"/>
          <w:szCs w:val="32"/>
          <w:shd w:val="clear" w:fill="FFFFFF"/>
        </w:rPr>
        <w:t>约束和信用管理，实行补贴申请资料真实性、完整性和有效性的自主承诺，引导其规范参与补贴政策实施，主动报告所发现的问题，共同维护政策实施良好环境。</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（三）全面排查违规线索。</w:t>
      </w:r>
      <w:r>
        <w:rPr>
          <w:rFonts w:hint="eastAsia" w:ascii="仿宋" w:hAnsi="仿宋" w:eastAsia="仿宋" w:cs="仿宋"/>
          <w:i w:val="0"/>
          <w:caps w:val="0"/>
          <w:color w:val="000000"/>
          <w:spacing w:val="0"/>
          <w:sz w:val="32"/>
          <w:szCs w:val="32"/>
          <w:shd w:val="clear" w:fill="FFFFFF"/>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 w:hAnsi="仿宋" w:eastAsia="仿宋" w:cs="仿宋"/>
          <w:i w:val="0"/>
          <w:caps w:val="0"/>
          <w:color w:val="000000"/>
          <w:spacing w:val="0"/>
          <w:sz w:val="32"/>
          <w:szCs w:val="32"/>
          <w:shd w:val="clear" w:fill="FFFFFF"/>
          <w:lang w:eastAsia="zh-CN"/>
        </w:rPr>
        <w:t>县</w:t>
      </w:r>
      <w:r>
        <w:rPr>
          <w:rFonts w:hint="eastAsia" w:ascii="仿宋" w:hAnsi="仿宋" w:eastAsia="仿宋" w:cs="仿宋"/>
          <w:i w:val="0"/>
          <w:caps w:val="0"/>
          <w:color w:val="000000"/>
          <w:spacing w:val="0"/>
          <w:sz w:val="32"/>
          <w:szCs w:val="32"/>
          <w:shd w:val="clear" w:fill="FFFFFF"/>
        </w:rPr>
        <w:t>农机购置补贴领导小组研究决策。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6" w:firstLineChars="1402"/>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襄城县农业机械技术中心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6" w:firstLineChars="1402"/>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2022年3月21日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default" w:ascii="仿宋" w:hAnsi="仿宋" w:eastAsia="仿宋" w:cs="仿宋"/>
          <w:i w:val="0"/>
          <w:caps w:val="0"/>
          <w:color w:val="000000"/>
          <w:spacing w:val="0"/>
          <w:sz w:val="32"/>
          <w:szCs w:val="32"/>
          <w:shd w:val="clear" w:fill="FFFFFF"/>
          <w:lang w:val="en-US" w:eastAsia="zh-CN"/>
        </w:rPr>
      </w:pPr>
    </w:p>
    <w:p>
      <w:pPr>
        <w:rPr>
          <w:rFonts w:hint="eastAsia" w:ascii="仿宋" w:hAnsi="仿宋" w:eastAsia="仿宋" w:cs="仿宋"/>
          <w:sz w:val="32"/>
          <w:szCs w:val="32"/>
        </w:rPr>
      </w:pPr>
    </w:p>
    <w:sectPr>
      <w:footerReference r:id="rId3" w:type="default"/>
      <w:pgSz w:w="11906" w:h="16838"/>
      <w:pgMar w:top="1440" w:right="1406" w:bottom="1440" w:left="146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xZmMzODc1ZGM4Y2U5NDU4MGY2M2M0OGVjMTgzODkifQ=="/>
  </w:docVars>
  <w:rsids>
    <w:rsidRoot w:val="6BB70B40"/>
    <w:rsid w:val="038656C7"/>
    <w:rsid w:val="0B002BAD"/>
    <w:rsid w:val="158C0087"/>
    <w:rsid w:val="216F1F7C"/>
    <w:rsid w:val="28226BBA"/>
    <w:rsid w:val="2CA60F5C"/>
    <w:rsid w:val="5042759F"/>
    <w:rsid w:val="578A5726"/>
    <w:rsid w:val="6B1F7635"/>
    <w:rsid w:val="6BB70B40"/>
    <w:rsid w:val="79D2481A"/>
    <w:rsid w:val="7EC8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2013</Words>
  <Characters>2020</Characters>
  <Lines>0</Lines>
  <Paragraphs>0</Paragraphs>
  <TotalTime>9</TotalTime>
  <ScaleCrop>false</ScaleCrop>
  <LinksUpToDate>false</LinksUpToDate>
  <CharactersWithSpaces>2150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2021-03-03T09:29:00Z</dcterms:created>
  <dc:creator>雪萍</dc:creator>
  <cp:lastModifiedBy>Administrator</cp:lastModifiedBy>
  <cp:lastPrinted>2021-11-05T02:09:00Z</cp:lastPrinted>
  <dcterms:modified xsi:type="dcterms:W3CDTF">2022-11-28T02:46:18Z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E14809968DFE4FB284F6CBC1D39EA7BD</vt:lpwstr>
  </property>
</Properties>
</file>