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上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蔡县202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val="en-US" w:eastAsia="zh-CN"/>
        </w:rPr>
        <w:t>2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年农机购置补贴资金规模</w:t>
      </w:r>
    </w:p>
    <w:p>
      <w:pP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  <w:lang w:eastAsia="zh-CN"/>
        </w:rPr>
        <w:t>　　　　　　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4"/>
          <w:szCs w:val="44"/>
        </w:rPr>
        <w:t>及实时进度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ind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河南省财政厅、河南省农业农村厅，（豫财农水〔2021〕108）号，下拨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资金1634万元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ind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河南省财政厅、河南省农业农村厅，（豫财农水〔202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〕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33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）号，下拨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国补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719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ind w:firstLine="643" w:firstLineChars="200"/>
        <w:jc w:val="both"/>
        <w:textAlignment w:val="auto"/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河南省财政厅、河南省农业农村厅，（豫财农水〔2022〕8）号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下拨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省补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79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万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ind w:firstLine="640" w:firstLineChars="200"/>
        <w:jc w:val="both"/>
        <w:textAlignment w:val="auto"/>
        <w:rPr>
          <w:rFonts w:hint="default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截止当前上级下达资金合计；国补资金2353万元、省补累加资金79万元。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　　2022年上蔡县农机部门根据</w:t>
      </w:r>
      <w:r>
        <w:rPr>
          <w:rFonts w:hint="eastAsia" w:ascii="仿宋" w:hAnsi="仿宋" w:eastAsia="仿宋" w:cs="仿宋"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南省</w:t>
      </w:r>
      <w:r>
        <w:rPr>
          <w:rFonts w:hint="eastAsia" w:ascii="仿宋" w:hAnsi="仿宋" w:eastAsia="仿宋" w:cs="仿宋"/>
          <w:color w:val="262626" w:themeColor="text1" w:themeTint="D9"/>
          <w:sz w:val="32"/>
          <w:szCs w:val="32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农业农村厅</w:t>
      </w:r>
      <w:r>
        <w:rPr>
          <w:rFonts w:hint="eastAsia" w:ascii="仿宋" w:hAnsi="仿宋" w:eastAsia="仿宋" w:cs="仿宋"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、河南省财政厅《河南省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20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21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-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202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3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年农业机械购置补贴实施指导意见》</w:t>
      </w:r>
      <w:r>
        <w:rPr>
          <w:rFonts w:hint="eastAsia" w:ascii="仿宋" w:hAnsi="仿宋" w:eastAsia="仿宋" w:cs="仿宋"/>
          <w:bCs/>
          <w:color w:val="262626" w:themeColor="text1" w:themeTint="D9"/>
          <w:kern w:val="0"/>
          <w:sz w:val="32"/>
          <w:szCs w:val="32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（</w:t>
      </w:r>
      <w:r>
        <w:rPr>
          <w:rFonts w:hint="eastAsia" w:ascii="仿宋" w:hAnsi="仿宋" w:eastAsia="仿宋" w:cs="仿宋"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豫农文〔20</w:t>
      </w:r>
      <w:r>
        <w:rPr>
          <w:rFonts w:hint="eastAsia" w:ascii="仿宋" w:hAnsi="仿宋" w:eastAsia="仿宋" w:cs="仿宋"/>
          <w:color w:val="262626" w:themeColor="text1" w:themeTint="D9"/>
          <w:kern w:val="0"/>
          <w:sz w:val="32"/>
          <w:szCs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21</w:t>
      </w:r>
      <w:r>
        <w:rPr>
          <w:rFonts w:hint="eastAsia" w:ascii="仿宋" w:hAnsi="仿宋" w:eastAsia="仿宋" w:cs="仿宋"/>
          <w:color w:val="262626" w:themeColor="text1" w:themeTint="D9"/>
          <w:kern w:val="0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〕</w:t>
      </w:r>
      <w:r>
        <w:rPr>
          <w:rFonts w:hint="eastAsia" w:ascii="仿宋" w:hAnsi="仿宋" w:eastAsia="仿宋" w:cs="仿宋"/>
          <w:color w:val="262626" w:themeColor="text1" w:themeTint="D9"/>
          <w:kern w:val="0"/>
          <w:sz w:val="32"/>
          <w:szCs w:val="32"/>
          <w:lang w:val="en-US"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185</w:t>
      </w:r>
      <w:r>
        <w:rPr>
          <w:rFonts w:hint="eastAsia" w:ascii="仿宋" w:hAnsi="仿宋" w:eastAsia="仿宋" w:cs="仿宋"/>
          <w:color w:val="262626" w:themeColor="text1" w:themeTint="D9"/>
          <w:kern w:val="0"/>
          <w:sz w:val="32"/>
          <w:szCs w:val="32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号）</w:t>
      </w:r>
      <w:r>
        <w:rPr>
          <w:rFonts w:hint="eastAsia" w:ascii="仿宋" w:hAnsi="仿宋" w:eastAsia="仿宋" w:cs="仿宋"/>
          <w:color w:val="262626" w:themeColor="text1" w:themeTint="D9"/>
          <w:sz w:val="32"/>
          <w:szCs w:val="32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要求</w:t>
      </w:r>
      <w:r>
        <w:rPr>
          <w:rFonts w:hint="eastAsia" w:ascii="仿宋" w:hAnsi="仿宋" w:eastAsia="仿宋" w:cs="仿宋"/>
          <w:color w:val="262626" w:themeColor="text1" w:themeTint="D9"/>
          <w:sz w:val="32"/>
          <w:szCs w:val="32"/>
          <w:lang w:eastAsia="zh-CN"/>
          <w14:textFill>
            <w14:solidFill>
              <w14:schemeClr w14:val="tx1">
                <w14:lumMod w14:val="85000"/>
                <w14:lumOff w14:val="15000"/>
              </w14:schemeClr>
            </w14:solidFill>
          </w14:textFill>
        </w:rPr>
        <w:t>，</w:t>
      </w:r>
      <w:bookmarkStart w:id="0" w:name="_GoBack"/>
      <w:bookmarkEnd w:id="0"/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办理农业机械国补1524台，使用国补资金2353.617万元，(其中2020年结余国补资金1820元、2021年结余国补资金4400元)，截止当前国补资金已使用完毕，省补累加资金农业机械正在办理中。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2"/>
          <w:szCs w:val="32"/>
        </w:rPr>
        <w:t> </w:t>
      </w:r>
    </w:p>
    <w:p>
      <w:pPr>
        <w:ind w:firstLine="4160" w:firstLineChars="1300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上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蔡县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农业机械技术中心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             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eastAsia="zh-CN"/>
        </w:rPr>
        <w:t>　　　　　　　　　　　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1ZDAxZjFmYmNjODllM2ViODE2MDkzNDQ2MDdlZWQifQ=="/>
  </w:docVars>
  <w:rsids>
    <w:rsidRoot w:val="78FD4FF1"/>
    <w:rsid w:val="0FEF746C"/>
    <w:rsid w:val="4A854279"/>
    <w:rsid w:val="4B793E61"/>
    <w:rsid w:val="6C772A2F"/>
    <w:rsid w:val="78FD4F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624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624"/>
    <w:rPr>
      <w:szCs w:val="30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319</Characters>
  <Lines>0</Lines>
  <Paragraphs>0</Paragraphs>
  <TotalTime>1</TotalTime>
  <ScaleCrop>false</ScaleCrop>
  <LinksUpToDate>false</LinksUpToDate>
  <CharactersWithSpaces>352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2021-12-10T01:44:00Z</dcterms:created>
  <dc:creator>lenovo</dc:creator>
  <cp:lastModifiedBy>WPS_1650254784</cp:lastModifiedBy>
  <dcterms:modified xsi:type="dcterms:W3CDTF">2022-07-24T03:50:51Z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56A79CC392284FCC980D58D36F7292D5</vt:lpwstr>
  </property>
</Properties>
</file>