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ascii="华文中宋" w:hAnsi="华文中宋" w:eastAsia="华文中宋" w:cs="Times New Roman"/>
          <w:sz w:val="40"/>
          <w:szCs w:val="40"/>
        </w:rPr>
      </w:pPr>
      <w:r>
        <w:rPr>
          <w:rFonts w:hint="eastAsia" w:ascii="华文中宋" w:hAnsi="华文中宋" w:eastAsia="华文中宋" w:cs="华文中宋"/>
          <w:sz w:val="40"/>
          <w:szCs w:val="40"/>
        </w:rPr>
        <w:t>农机购置补贴机具核验工作要点（试行）</w:t>
      </w:r>
    </w:p>
    <w:p>
      <w:pPr>
        <w:widowControl/>
        <w:snapToGrid w:val="0"/>
        <w:spacing w:line="360" w:lineRule="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为指导各地做好农机购置补贴机具核验工作，规范核验行为，防范管理风险，提高办补效率，进一步便民利民，根据农业农村部、财政部农机购置补贴政策实施相关规定，制定工作要点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color w:val="FF0000"/>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r>
        <w:rPr>
          <w:rFonts w:hint="eastAsia" w:ascii="仿宋_GB2312" w:hAnsi="宋体" w:eastAsia="仿宋_GB2312" w:cs="仿宋_GB2312"/>
          <w:b/>
          <w:bCs/>
          <w:color w:val="FF0000"/>
          <w:kern w:val="0"/>
          <w:sz w:val="32"/>
          <w:szCs w:val="32"/>
        </w:rPr>
        <w:t>三是限时办理</w:t>
      </w:r>
      <w:r>
        <w:rPr>
          <w:rFonts w:hint="eastAsia" w:ascii="仿宋_GB2312" w:hAnsi="宋体" w:eastAsia="仿宋_GB2312" w:cs="仿宋_GB2312"/>
          <w:color w:val="FF0000"/>
          <w:kern w:val="0"/>
          <w:sz w:val="32"/>
          <w:szCs w:val="32"/>
        </w:rPr>
        <w:t>。</w:t>
      </w:r>
      <w:r>
        <w:rPr>
          <w:rFonts w:hint="eastAsia" w:ascii="仿宋_GB2312" w:hAnsi="宋体" w:eastAsia="仿宋_GB2312" w:cs="仿宋_GB2312"/>
          <w:kern w:val="0"/>
          <w:sz w:val="32"/>
          <w:szCs w:val="32"/>
        </w:rPr>
        <w:t>对符合条件可以受理的，应于13个工作日内（不含公示时间），完成相关核验工作。</w:t>
      </w:r>
      <w:bookmarkStart w:id="0" w:name="_GoBack"/>
      <w:bookmarkEnd w:id="0"/>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20"/>
        <w:snapToGrid w:val="0"/>
        <w:spacing w:line="360" w:lineRule="auto"/>
        <w:ind w:firstLine="0" w:firstLineChars="0"/>
        <w:rPr>
          <w:rFonts w:ascii="仿宋_GB2312" w:hAnsi="宋体"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健全内部控制制度，以机具核验流程为主线，逐项工作、逐个环节查找风险点，制定防控措施。鼓励省级及以下农机化、财政部门探索开展补贴机具第三方独立抽查核验和信息化技术核验。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各省要组织县级农机化主管部门结合实际，参照本要点制定具体的工作规范，经县级农机购置补贴领导小组审核同意，报省级或市级农机化主管部门备案后公布实施。</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Q3NzhkN2YwZWI3MTUyMGNkNDQ5NTkzZDhlOWU4Nzk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21631ED8"/>
    <w:rsid w:val="2BFA18EA"/>
    <w:rsid w:val="554D2211"/>
    <w:rsid w:val="57594886"/>
    <w:rsid w:val="651D38FD"/>
    <w:rsid w:val="6D263D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uiPriority w:val="99"/>
    <w:rPr>
      <w:b/>
      <w:bCs/>
    </w:rPr>
  </w:style>
  <w:style w:type="character" w:styleId="10">
    <w:name w:val="page number"/>
    <w:basedOn w:val="9"/>
    <w:qFormat/>
    <w:uiPriority w:val="99"/>
  </w:style>
  <w:style w:type="character" w:styleId="11">
    <w:name w:val="annotation reference"/>
    <w:semiHidden/>
    <w:qFormat/>
    <w:uiPriority w:val="99"/>
    <w:rPr>
      <w:sz w:val="21"/>
      <w:szCs w:val="21"/>
    </w:rPr>
  </w:style>
  <w:style w:type="character" w:customStyle="1" w:styleId="12">
    <w:name w:val="批注文字 字符"/>
    <w:basedOn w:val="9"/>
    <w:link w:val="2"/>
    <w:semiHidden/>
    <w:locked/>
    <w:uiPriority w:val="99"/>
  </w:style>
  <w:style w:type="character" w:customStyle="1" w:styleId="13">
    <w:name w:val="批注主题 字符"/>
    <w:link w:val="7"/>
    <w:semiHidden/>
    <w:locked/>
    <w:uiPriority w:val="99"/>
    <w:rPr>
      <w:b/>
      <w:bCs/>
    </w:rPr>
  </w:style>
  <w:style w:type="character" w:customStyle="1" w:styleId="14">
    <w:name w:val="批注框文本 字符"/>
    <w:link w:val="3"/>
    <w:semiHidden/>
    <w:locked/>
    <w:uiPriority w:val="99"/>
    <w:rPr>
      <w:sz w:val="18"/>
      <w:szCs w:val="18"/>
    </w:rPr>
  </w:style>
  <w:style w:type="character" w:customStyle="1" w:styleId="15">
    <w:name w:val="页脚 字符"/>
    <w:link w:val="4"/>
    <w:locked/>
    <w:uiPriority w:val="99"/>
    <w:rPr>
      <w:sz w:val="18"/>
      <w:szCs w:val="18"/>
    </w:rPr>
  </w:style>
  <w:style w:type="character" w:customStyle="1" w:styleId="16">
    <w:name w:val="页眉 字符"/>
    <w:link w:val="5"/>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2288</Words>
  <Characters>2293</Characters>
  <Lines>16</Lines>
  <Paragraphs>4</Paragraphs>
  <TotalTime>0</TotalTime>
  <ScaleCrop>false</ScaleCrop>
  <LinksUpToDate>false</LinksUpToDate>
  <CharactersWithSpaces>2350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邢辉</cp:lastModifiedBy>
  <cp:lastPrinted>2019-03-11T06:06:00Z</cp:lastPrinted>
  <dcterms:modified xsi:type="dcterms:W3CDTF">2022-07-20T08:12:00Z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8B606C572561400D815394D400C62A10</vt:lpwstr>
  </property>
</Properties>
</file>