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  <w:lang w:eastAsia="zh-CN"/>
        </w:rPr>
        <w:t>农机购置补贴</w:t>
      </w:r>
      <w:r>
        <w:rPr>
          <w:rFonts w:hint="eastAsia"/>
          <w:b/>
          <w:bCs/>
          <w:sz w:val="40"/>
          <w:szCs w:val="40"/>
        </w:rPr>
        <w:t>监督检查制度</w:t>
      </w:r>
    </w:p>
    <w:p>
      <w:pPr>
        <w:jc w:val="center"/>
        <w:rPr>
          <w:rFonts w:hint="eastAsia"/>
          <w:b/>
          <w:bCs/>
          <w:sz w:val="36"/>
          <w:szCs w:val="36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1、监督检查补贴机具的确定情况，确保补贴机具范围的科学性、合理性。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2、监督检查补贴受益对象确定情况，是否公平、公正的确定补贴对象，优先补贴对象是否符合规定。                          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/>
          <w:sz w:val="32"/>
          <w:szCs w:val="32"/>
        </w:rPr>
        <w:t>、监督检查补贴机具质量情况。监督检查内容包括机具质量保障和售后服务承诺兑现是否有效，质量监督投诉电话使用是否畅通，以及机具质量问题协调处理是否及时等。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、监督检查补贴操作方式创新情况。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、监督检查补贴信息公开情况。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6</w:t>
      </w:r>
      <w:r>
        <w:rPr>
          <w:rFonts w:hint="eastAsia"/>
          <w:sz w:val="32"/>
          <w:szCs w:val="32"/>
        </w:rPr>
        <w:t>、监督检查廉政风险防控机制建设和落实情况。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（1）在严格执行“五项制度”、“三个严禁”、“八个不得”、“四个禁止”的同时，完善各项工作制度，构建农机购置补贴实施监督的长效机制。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（2）对补贴金额较大的机具、关键审批环节、监督制约机制、工作人员廉洁自律等情况进行重点监督检查。涉及违纪的，追究责任、严肃处理；涉嫌犯罪的移送司法机关，绝不姑息。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、监督检查补贴资金使用情况，加强补贴资金使用合规性、有效性等方面的检查。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8</w:t>
      </w:r>
      <w:r>
        <w:rPr>
          <w:rFonts w:hint="eastAsia"/>
          <w:sz w:val="32"/>
          <w:szCs w:val="32"/>
        </w:rPr>
        <w:t>、监督检查举报投诉查处情况，加强对补贴投诉电话使用情况、举报投诉处理等情况的调查，围绕举报投诉登记、调查处理、办理时限、举报人满意度等方面开展检查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jc w:val="right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</w:t>
      </w:r>
      <w:r>
        <w:rPr>
          <w:rFonts w:hint="eastAsia"/>
          <w:sz w:val="32"/>
          <w:szCs w:val="32"/>
          <w:lang w:eastAsia="zh-CN"/>
        </w:rPr>
        <w:t>龙亭区农机服务中心</w:t>
      </w:r>
    </w:p>
    <w:p>
      <w:pPr>
        <w:jc w:val="right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2C1513"/>
    <w:rsid w:val="022C1513"/>
    <w:rsid w:val="02EB57BC"/>
    <w:rsid w:val="06987D7B"/>
    <w:rsid w:val="234033C7"/>
    <w:rsid w:val="3FEA3D83"/>
    <w:rsid w:val="422D7121"/>
    <w:rsid w:val="65CA0FDA"/>
    <w:rsid w:val="7E944F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2015-12-08T09:03:00Z</dcterms:created>
  <dc:creator>Administrator</dc:creator>
  <cp:lastModifiedBy>李玄拢</cp:lastModifiedBy>
  <cp:lastPrinted>2021-02-04T00:59:00Z</cp:lastPrinted>
  <dcterms:modified xsi:type="dcterms:W3CDTF">2021-12-14T07:58:59Z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D51A145D4E55430E9C94C724A2969294</vt:lpwstr>
  </property>
</Properties>
</file>