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383"/>
        </w:tabs>
        <w:jc w:val="left"/>
        <w:rPr>
          <w:rFonts w:hint="eastAsia" w:ascii="宋体" w:hAnsi="宋体" w:eastAsia="宋体" w:cs="宋体"/>
          <w:kern w:val="2"/>
          <w:sz w:val="44"/>
          <w:szCs w:val="4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-SA"/>
        </w:rPr>
        <w:t>兰考县资金使用进度</w:t>
      </w:r>
    </w:p>
    <w:p>
      <w:pPr>
        <w:tabs>
          <w:tab w:val="left" w:pos="2383"/>
        </w:tabs>
        <w:jc w:val="left"/>
        <w:rPr>
          <w:rFonts w:hint="eastAsia" w:ascii="微软雅黑" w:hAnsi="微软雅黑" w:eastAsia="微软雅黑" w:cs="微软雅黑"/>
          <w:kern w:val="2"/>
          <w:sz w:val="30"/>
          <w:szCs w:val="30"/>
          <w:lang w:val="en-US" w:eastAsia="zh-CN" w:bidi="ar-SA"/>
        </w:rPr>
      </w:pPr>
    </w:p>
    <w:p>
      <w:pPr>
        <w:tabs>
          <w:tab w:val="left" w:pos="2383"/>
        </w:tabs>
        <w:ind w:firstLine="960" w:firstLineChars="300"/>
        <w:jc w:val="left"/>
        <w:rPr>
          <w:rFonts w:hint="default" w:ascii="微软雅黑" w:hAnsi="微软雅黑" w:eastAsia="微软雅黑" w:cs="微软雅黑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截止2021年12月8日，兰考县2021年补贴资金1440万元已使用完毕，另超录130.148万元。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23B49"/>
    <w:rsid w:val="09723B49"/>
    <w:rsid w:val="0B0E28A0"/>
    <w:rsid w:val="10856D3C"/>
    <w:rsid w:val="375C173B"/>
    <w:rsid w:val="567A6EF4"/>
    <w:rsid w:val="6A61098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2018-08-31T01:26:00Z</dcterms:created>
  <dc:creator>Administrator</dc:creator>
  <cp:lastModifiedBy>Administrator</cp:lastModifiedBy>
  <dcterms:modified xsi:type="dcterms:W3CDTF">2021-12-10T08:01:13Z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69CAAAD7FF764695A72F810E6F227728</vt:lpwstr>
  </property>
</Properties>
</file>