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太康县2021年农机补贴资金实施进度</w:t>
      </w:r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太康县2021年已受理机具信息829份，中央农机补贴资金1654.958万元，当前机具信息全部处于待结算状态。</w:t>
      </w:r>
    </w:p>
    <w:p>
      <w:pPr>
        <w:ind w:firstLine="4480" w:firstLineChars="140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ind w:firstLine="5120" w:firstLineChars="16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太康县农机局</w:t>
      </w:r>
    </w:p>
    <w:p>
      <w:pPr>
        <w:ind w:firstLine="5120" w:firstLineChars="1600"/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2021年12月10日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A4578"/>
    <w:rsid w:val="263B2664"/>
    <w:rsid w:val="556017E3"/>
    <w:rsid w:val="707B13E3"/>
    <w:rsid w:val="761A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2020-11-15T03:14:00Z</dcterms:created>
  <dc:creator>侯铁成</dc:creator>
  <cp:lastModifiedBy>侯铁成</cp:lastModifiedBy>
  <dcterms:modified xsi:type="dcterms:W3CDTF">2021-12-10T08:05:22Z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0AE7F46DB681478BB9F8CD67C6C9F343</vt:lpwstr>
  </property>
</Properties>
</file>