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ind w:left="0"/>
        <w:jc w:val="center"/>
        <w:rPr>
          <w:rFonts w:ascii="黑体" w:hAnsi="黑体" w:eastAsia="黑体" w:cs="黑体"/>
          <w:sz w:val="21"/>
          <w:szCs w:val="21"/>
        </w:rPr>
      </w:pPr>
    </w:p>
    <w:p>
      <w:pPr>
        <w:widowControl/>
        <w:spacing w:line="1168" w:lineRule="atLeast"/>
        <w:rPr>
          <w:rFonts w:ascii="宋体" w:hAnsi="宋体"/>
          <w:b/>
          <w:bCs/>
          <w:color w:val="FF0000"/>
          <w:sz w:val="84"/>
          <w:szCs w:val="84"/>
        </w:rPr>
      </w:pPr>
    </w:p>
    <w:p>
      <w:pPr>
        <w:widowControl/>
        <w:spacing w:line="1168" w:lineRule="atLeast"/>
        <w:rPr>
          <w:rFonts w:asciiTheme="majorEastAsia" w:hAnsiTheme="majorEastAsia" w:eastAsiaTheme="majorEastAsia"/>
          <w:b/>
          <w:bCs/>
          <w:color w:val="FF0000"/>
          <w:spacing w:val="-6"/>
          <w:w w:val="65"/>
          <w:kern w:val="15"/>
          <w:sz w:val="96"/>
          <w:szCs w:val="96"/>
        </w:rPr>
      </w:pPr>
      <w:r>
        <w:rPr>
          <w:spacing w:val="-6"/>
          <w:sz w:val="96"/>
        </w:rPr>
        <w:pict>
          <v:shape id="_x0000_s1027" o:spid="_x0000_s1027" o:spt="202" type="#_x0000_t202" style="position:absolute;left:0pt;margin-left:340.55pt;margin-top:24.65pt;height:68.25pt;width:83.3pt;z-index:251661312;mso-width-relative:page;mso-height-relative:page;" fillcolor="#FFFFFF" filled="t" stroked="f" coordsize="21600,21600">
            <v:path/>
            <v:fill on="t" color2="#FFFFFF" focussize="0,0"/>
            <v:stroke on="f"/>
            <v:imagedata o:title=""/>
            <o:lock v:ext="edit" aspectratio="f"/>
            <v:textbox>
              <w:txbxContent>
                <w:p>
                  <w:pPr>
                    <w:rPr>
                      <w:rFonts w:hint="eastAsia" w:ascii="宋体" w:hAnsi="宋体" w:eastAsia="宋体" w:cs="宋体"/>
                      <w:b/>
                      <w:bCs/>
                      <w:color w:val="FF0000"/>
                      <w:spacing w:val="17"/>
                      <w:w w:val="66"/>
                      <w:sz w:val="96"/>
                      <w:szCs w:val="96"/>
                      <w:lang w:eastAsia="zh-CN"/>
                    </w:rPr>
                  </w:pPr>
                  <w:r>
                    <w:rPr>
                      <w:rFonts w:hint="eastAsia" w:ascii="宋体" w:hAnsi="宋体" w:cs="宋体"/>
                      <w:b/>
                      <w:bCs/>
                      <w:color w:val="FF0000"/>
                      <w:spacing w:val="17"/>
                      <w:w w:val="66"/>
                      <w:sz w:val="96"/>
                      <w:szCs w:val="96"/>
                      <w:lang w:eastAsia="zh-CN"/>
                    </w:rPr>
                    <w:t>文件</w:t>
                  </w:r>
                </w:p>
              </w:txbxContent>
            </v:textbox>
          </v:shape>
        </w:pict>
      </w:r>
      <w:r>
        <w:rPr>
          <w:rFonts w:hint="eastAsia" w:asciiTheme="majorEastAsia" w:hAnsiTheme="majorEastAsia" w:eastAsiaTheme="majorEastAsia"/>
          <w:b/>
          <w:bCs/>
          <w:color w:val="FF0000"/>
          <w:spacing w:val="-6"/>
          <w:w w:val="65"/>
          <w:kern w:val="15"/>
          <w:sz w:val="96"/>
          <w:szCs w:val="96"/>
        </w:rPr>
        <w:t>汤阴县农业机械技术中心</w:t>
      </w:r>
    </w:p>
    <w:p>
      <w:pPr>
        <w:widowControl/>
        <w:spacing w:line="1168" w:lineRule="atLeast"/>
        <w:rPr>
          <w:rFonts w:hint="eastAsia" w:asciiTheme="majorEastAsia" w:hAnsiTheme="majorEastAsia" w:eastAsiaTheme="majorEastAsia"/>
          <w:b/>
          <w:bCs/>
          <w:color w:val="FF0000"/>
          <w:spacing w:val="295"/>
          <w:w w:val="66"/>
          <w:sz w:val="96"/>
          <w:szCs w:val="96"/>
          <w:lang w:eastAsia="zh-CN"/>
        </w:rPr>
      </w:pPr>
      <w:r>
        <w:rPr>
          <w:rFonts w:hint="eastAsia" w:asciiTheme="majorEastAsia" w:hAnsiTheme="majorEastAsia" w:eastAsiaTheme="majorEastAsia"/>
          <w:b/>
          <w:bCs/>
          <w:color w:val="FF0000"/>
          <w:spacing w:val="295"/>
          <w:w w:val="66"/>
          <w:kern w:val="15"/>
          <w:sz w:val="96"/>
          <w:szCs w:val="96"/>
          <w:lang w:eastAsia="zh-CN"/>
        </w:rPr>
        <w:t>汤阴县财政局</w:t>
      </w:r>
    </w:p>
    <w:p>
      <w:pPr>
        <w:widowControl/>
        <w:spacing w:line="607" w:lineRule="atLeast"/>
        <w:ind w:firstLine="600"/>
        <w:rPr>
          <w:rFonts w:ascii="仿宋_GB2312" w:eastAsia="仿宋_GB2312"/>
          <w:sz w:val="30"/>
          <w:szCs w:val="30"/>
        </w:rPr>
      </w:pPr>
    </w:p>
    <w:p>
      <w:pPr>
        <w:widowControl/>
        <w:spacing w:line="400" w:lineRule="exact"/>
        <w:jc w:val="center"/>
        <w:rPr>
          <w:rFonts w:ascii="仿宋_GB2312" w:eastAsia="仿宋_GB2312"/>
          <w:sz w:val="32"/>
          <w:szCs w:val="32"/>
        </w:rPr>
      </w:pPr>
      <w:r>
        <w:rPr>
          <w:rFonts w:hint="eastAsia" w:ascii="仿宋_GB2312" w:eastAsia="仿宋_GB2312"/>
          <w:sz w:val="32"/>
          <w:szCs w:val="32"/>
        </w:rPr>
        <w:t>汤农机字〔2021〕1</w:t>
      </w:r>
      <w:r>
        <w:rPr>
          <w:rFonts w:hint="eastAsia" w:ascii="仿宋_GB2312" w:eastAsia="仿宋_GB2312"/>
          <w:sz w:val="32"/>
          <w:szCs w:val="32"/>
          <w:lang w:val="en-US" w:eastAsia="zh-CN"/>
        </w:rPr>
        <w:t>9</w:t>
      </w:r>
      <w:r>
        <w:rPr>
          <w:rFonts w:hint="eastAsia" w:ascii="仿宋_GB2312" w:eastAsia="仿宋_GB2312"/>
          <w:sz w:val="32"/>
          <w:szCs w:val="32"/>
        </w:rPr>
        <w:t>号</w:t>
      </w:r>
    </w:p>
    <w:p>
      <w:pPr>
        <w:widowControl/>
        <w:spacing w:line="240" w:lineRule="exact"/>
        <w:ind w:left="0" w:firstLine="601"/>
        <w:rPr>
          <w:rFonts w:ascii="黑体" w:eastAsia="黑体"/>
          <w:color w:val="FF0000"/>
          <w:sz w:val="32"/>
          <w:szCs w:val="36"/>
        </w:rPr>
      </w:pPr>
      <w:r>
        <w:rPr>
          <w:rFonts w:ascii="仿宋_GB2312" w:eastAsia="仿宋_GB2312"/>
          <w:color w:val="FF0000"/>
          <w:sz w:val="28"/>
          <w:szCs w:val="30"/>
        </w:rPr>
        <w:pict>
          <v:line id="Line 8" o:spid="_x0000_s1026" o:spt="20" style="position:absolute;left:0pt;margin-left:9pt;margin-top:7.5pt;height:0pt;width:414pt;z-index:251660288;mso-width-relative:page;mso-height-relative:page;" coordsize="21600,21600">
            <v:path arrowok="t"/>
            <v:fill focussize="0,0"/>
            <v:stroke/>
            <v:imagedata o:title=""/>
            <o:lock v:ext="edit"/>
          </v:line>
        </w:pict>
      </w:r>
      <w:r>
        <w:rPr>
          <w:rFonts w:hint="eastAsia" w:ascii="黑体" w:eastAsia="黑体"/>
          <w:color w:val="FF0000"/>
          <w:sz w:val="32"/>
          <w:szCs w:val="36"/>
        </w:rPr>
        <w:t xml:space="preserve"> </w:t>
      </w:r>
    </w:p>
    <w:p>
      <w:pPr>
        <w:spacing w:line="600" w:lineRule="exact"/>
        <w:ind w:left="0"/>
        <w:rPr>
          <w:rFonts w:ascii="楷体" w:hAnsi="楷体" w:eastAsia="楷体" w:cs="黑体"/>
          <w:sz w:val="21"/>
          <w:szCs w:val="21"/>
        </w:rPr>
      </w:pPr>
    </w:p>
    <w:p>
      <w:pPr>
        <w:spacing w:line="600" w:lineRule="exact"/>
        <w:ind w:left="0"/>
        <w:jc w:val="center"/>
        <w:rPr>
          <w:rFonts w:ascii="黑体" w:hAnsi="黑体" w:eastAsia="黑体" w:cs="黑体"/>
          <w:b/>
          <w:bCs/>
          <w:sz w:val="44"/>
          <w:szCs w:val="44"/>
        </w:rPr>
      </w:pPr>
      <w:r>
        <w:rPr>
          <w:rFonts w:hint="eastAsia" w:ascii="黑体" w:hAnsi="黑体" w:eastAsia="黑体" w:cs="黑体"/>
          <w:b/>
          <w:sz w:val="44"/>
          <w:szCs w:val="44"/>
        </w:rPr>
        <w:t>汤阴县</w:t>
      </w:r>
      <w:r>
        <w:rPr>
          <w:rFonts w:hint="eastAsia" w:ascii="黑体" w:hAnsi="黑体" w:eastAsia="黑体" w:cs="黑体"/>
          <w:b/>
          <w:bCs/>
          <w:sz w:val="44"/>
          <w:szCs w:val="44"/>
        </w:rPr>
        <w:t>2021-2023年农机购置补贴实施方案</w:t>
      </w:r>
    </w:p>
    <w:p>
      <w:pPr>
        <w:spacing w:line="240" w:lineRule="auto"/>
        <w:ind w:left="0"/>
        <w:jc w:val="center"/>
        <w:rPr>
          <w:rFonts w:ascii="楷体" w:hAnsi="楷体" w:eastAsia="楷体" w:cs="黑体"/>
          <w:bCs/>
          <w:sz w:val="28"/>
          <w:szCs w:val="28"/>
        </w:rPr>
      </w:pPr>
    </w:p>
    <w:p>
      <w:pPr>
        <w:spacing w:line="240" w:lineRule="auto"/>
        <w:ind w:left="0"/>
        <w:jc w:val="left"/>
        <w:rPr>
          <w:rFonts w:hint="eastAsia" w:ascii="仿宋" w:hAnsi="仿宋" w:eastAsia="仿宋" w:cs="仿宋"/>
          <w:bCs/>
          <w:sz w:val="32"/>
          <w:szCs w:val="32"/>
        </w:rPr>
      </w:pPr>
      <w:r>
        <w:rPr>
          <w:rFonts w:hint="eastAsia" w:ascii="仿宋" w:hAnsi="仿宋" w:eastAsia="仿宋" w:cs="仿宋"/>
          <w:bCs/>
          <w:sz w:val="32"/>
          <w:szCs w:val="32"/>
        </w:rPr>
        <w:t>局属有关股（室）、各乡（镇）农机主管部门：</w:t>
      </w:r>
    </w:p>
    <w:p>
      <w:pPr>
        <w:spacing w:line="240" w:lineRule="auto"/>
        <w:ind w:left="0"/>
        <w:jc w:val="left"/>
        <w:rPr>
          <w:rFonts w:hint="eastAsia" w:ascii="仿宋" w:hAnsi="仿宋" w:eastAsia="仿宋" w:cs="仿宋"/>
          <w:bCs/>
          <w:sz w:val="32"/>
          <w:szCs w:val="32"/>
        </w:rPr>
      </w:pPr>
      <w:r>
        <w:rPr>
          <w:rFonts w:hint="eastAsia" w:ascii="仿宋" w:hAnsi="仿宋" w:eastAsia="仿宋" w:cs="仿宋"/>
          <w:bCs/>
          <w:sz w:val="32"/>
          <w:szCs w:val="32"/>
        </w:rPr>
        <w:t xml:space="preserve">    为规范实施农机购置补贴政策，充分发挥政策效益，推动农业机械化向全程全面高质高效转型升级，有效支撑粮食安全、重要农产品有效供给和农民增收，促进</w:t>
      </w:r>
      <w:r>
        <w:rPr>
          <w:rFonts w:hint="eastAsia" w:ascii="仿宋" w:hAnsi="仿宋" w:eastAsia="仿宋" w:cs="仿宋"/>
          <w:bCs/>
          <w:sz w:val="32"/>
          <w:szCs w:val="32"/>
        </w:rPr>
        <w:softHyphen/>
      </w:r>
      <w:r>
        <w:rPr>
          <w:rFonts w:hint="eastAsia" w:ascii="仿宋" w:hAnsi="仿宋" w:eastAsia="仿宋" w:cs="仿宋"/>
          <w:bCs/>
          <w:sz w:val="32"/>
          <w:szCs w:val="32"/>
        </w:rPr>
        <w:t>农业高质高效发展，助力全面推进乡村振兴、加快农业农村现代化，根据安阳市农业农村局、安阳市财政局关于转发《河南省农业农村厅、河南省财政厅关于印发〈河南省2021-2023年农机购置补贴实施指导意见〉的通知》的通知（安农〔2021〕40号）文件精神，结合汤阴县农机化发展实际，经汤阴县农机购置补贴工作领导小组研究，制定了《汤阴县2021-2023年农机购置补贴实施方案》，现予印发，请遵照执行。</w:t>
      </w:r>
    </w:p>
    <w:p>
      <w:pPr>
        <w:spacing w:line="240" w:lineRule="auto"/>
        <w:ind w:left="0"/>
        <w:jc w:val="left"/>
        <w:rPr>
          <w:rFonts w:hint="eastAsia" w:ascii="仿宋" w:hAnsi="仿宋" w:eastAsia="仿宋" w:cs="仿宋"/>
          <w:bCs/>
          <w:sz w:val="32"/>
          <w:szCs w:val="32"/>
        </w:rPr>
      </w:pPr>
    </w:p>
    <w:p>
      <w:pPr>
        <w:spacing w:line="240" w:lineRule="auto"/>
        <w:ind w:left="0"/>
        <w:jc w:val="left"/>
        <w:rPr>
          <w:rFonts w:hint="eastAsia" w:ascii="仿宋" w:hAnsi="仿宋" w:eastAsia="仿宋" w:cs="仿宋"/>
          <w:bCs/>
          <w:sz w:val="32"/>
          <w:szCs w:val="32"/>
        </w:rPr>
      </w:pPr>
    </w:p>
    <w:p>
      <w:pPr>
        <w:spacing w:line="240" w:lineRule="auto"/>
        <w:ind w:left="0"/>
        <w:jc w:val="right"/>
        <w:rPr>
          <w:rFonts w:hint="eastAsia" w:ascii="仿宋" w:hAnsi="仿宋" w:eastAsia="仿宋" w:cs="仿宋"/>
          <w:bCs/>
          <w:sz w:val="32"/>
          <w:szCs w:val="32"/>
        </w:rPr>
      </w:pPr>
      <w:r>
        <w:rPr>
          <w:rFonts w:hint="eastAsia" w:ascii="仿宋" w:hAnsi="仿宋" w:eastAsia="仿宋" w:cs="仿宋"/>
          <w:bCs/>
          <w:sz w:val="32"/>
          <w:szCs w:val="32"/>
        </w:rPr>
        <w:t>汤阴县农业机械技术中心       汤 阴 县 财 政 局</w:t>
      </w:r>
    </w:p>
    <w:p>
      <w:pPr>
        <w:spacing w:line="240" w:lineRule="auto"/>
        <w:ind w:left="0"/>
        <w:jc w:val="right"/>
        <w:rPr>
          <w:rFonts w:hint="eastAsia" w:ascii="仿宋" w:hAnsi="仿宋" w:eastAsia="仿宋" w:cs="仿宋"/>
          <w:bCs/>
          <w:sz w:val="32"/>
          <w:szCs w:val="32"/>
        </w:rPr>
      </w:pPr>
    </w:p>
    <w:p>
      <w:pPr>
        <w:spacing w:line="240" w:lineRule="auto"/>
        <w:ind w:left="0"/>
        <w:jc w:val="right"/>
        <w:rPr>
          <w:rFonts w:hint="eastAsia" w:ascii="仿宋" w:hAnsi="仿宋" w:eastAsia="仿宋" w:cs="仿宋"/>
          <w:bCs/>
          <w:sz w:val="32"/>
          <w:szCs w:val="32"/>
        </w:rPr>
      </w:pPr>
      <w:r>
        <w:rPr>
          <w:rFonts w:hint="eastAsia" w:ascii="仿宋" w:hAnsi="仿宋" w:eastAsia="仿宋" w:cs="仿宋"/>
          <w:bCs/>
          <w:sz w:val="32"/>
          <w:szCs w:val="32"/>
        </w:rPr>
        <w:t>2021年9月4日</w:t>
      </w:r>
    </w:p>
    <w:p>
      <w:pPr>
        <w:spacing w:line="240" w:lineRule="auto"/>
        <w:ind w:left="0"/>
        <w:jc w:val="right"/>
        <w:rPr>
          <w:rFonts w:hint="eastAsia" w:ascii="仿宋" w:hAnsi="仿宋" w:eastAsia="仿宋" w:cs="仿宋"/>
          <w:bCs/>
          <w:sz w:val="32"/>
          <w:szCs w:val="32"/>
        </w:rPr>
      </w:pPr>
    </w:p>
    <w:p>
      <w:pPr>
        <w:spacing w:line="240" w:lineRule="auto"/>
        <w:ind w:left="0"/>
        <w:jc w:val="right"/>
        <w:rPr>
          <w:rFonts w:hint="eastAsia" w:ascii="仿宋" w:hAnsi="仿宋" w:eastAsia="仿宋" w:cs="仿宋"/>
          <w:bCs/>
          <w:sz w:val="32"/>
          <w:szCs w:val="32"/>
        </w:rPr>
      </w:pPr>
    </w:p>
    <w:p>
      <w:pPr>
        <w:spacing w:line="240" w:lineRule="auto"/>
        <w:ind w:left="0"/>
        <w:jc w:val="right"/>
        <w:rPr>
          <w:rFonts w:hint="eastAsia" w:ascii="仿宋" w:hAnsi="仿宋" w:eastAsia="仿宋" w:cs="仿宋"/>
          <w:bCs/>
          <w:sz w:val="32"/>
          <w:szCs w:val="32"/>
        </w:rPr>
      </w:pPr>
    </w:p>
    <w:p>
      <w:pPr>
        <w:spacing w:line="240" w:lineRule="auto"/>
        <w:ind w:left="0"/>
        <w:jc w:val="right"/>
        <w:rPr>
          <w:rFonts w:hint="eastAsia" w:ascii="仿宋" w:hAnsi="仿宋" w:eastAsia="仿宋" w:cs="仿宋"/>
          <w:bCs/>
          <w:sz w:val="32"/>
          <w:szCs w:val="32"/>
        </w:rPr>
      </w:pPr>
    </w:p>
    <w:p>
      <w:pPr>
        <w:spacing w:line="240" w:lineRule="auto"/>
        <w:ind w:left="0"/>
        <w:jc w:val="right"/>
        <w:rPr>
          <w:rFonts w:hint="eastAsia" w:ascii="仿宋" w:hAnsi="仿宋" w:eastAsia="仿宋" w:cs="仿宋"/>
          <w:bCs/>
          <w:sz w:val="32"/>
          <w:szCs w:val="32"/>
        </w:rPr>
      </w:pPr>
    </w:p>
    <w:p>
      <w:pPr>
        <w:spacing w:line="240" w:lineRule="auto"/>
        <w:ind w:left="0"/>
        <w:jc w:val="right"/>
        <w:rPr>
          <w:rFonts w:hint="eastAsia" w:ascii="仿宋" w:hAnsi="仿宋" w:eastAsia="仿宋" w:cs="仿宋"/>
          <w:bCs/>
          <w:sz w:val="32"/>
          <w:szCs w:val="32"/>
        </w:rPr>
      </w:pPr>
    </w:p>
    <w:p>
      <w:pPr>
        <w:spacing w:line="240" w:lineRule="auto"/>
        <w:ind w:left="0"/>
        <w:jc w:val="right"/>
        <w:rPr>
          <w:rFonts w:hint="eastAsia" w:ascii="仿宋" w:hAnsi="仿宋" w:eastAsia="仿宋" w:cs="仿宋"/>
          <w:bCs/>
          <w:sz w:val="32"/>
          <w:szCs w:val="32"/>
        </w:rPr>
      </w:pPr>
    </w:p>
    <w:p>
      <w:pPr>
        <w:spacing w:line="240" w:lineRule="auto"/>
        <w:ind w:left="0"/>
        <w:jc w:val="right"/>
        <w:rPr>
          <w:rFonts w:hint="eastAsia" w:ascii="仿宋" w:hAnsi="仿宋" w:eastAsia="仿宋" w:cs="仿宋"/>
          <w:bCs/>
          <w:sz w:val="32"/>
          <w:szCs w:val="32"/>
        </w:rPr>
      </w:pPr>
    </w:p>
    <w:p>
      <w:pPr>
        <w:spacing w:line="240" w:lineRule="auto"/>
        <w:ind w:left="0"/>
        <w:jc w:val="right"/>
        <w:rPr>
          <w:rFonts w:hint="eastAsia" w:ascii="仿宋" w:hAnsi="仿宋" w:eastAsia="仿宋" w:cs="仿宋"/>
          <w:bCs/>
          <w:sz w:val="32"/>
          <w:szCs w:val="32"/>
        </w:rPr>
      </w:pPr>
    </w:p>
    <w:p>
      <w:pPr>
        <w:spacing w:line="240" w:lineRule="auto"/>
        <w:ind w:left="0"/>
        <w:jc w:val="right"/>
        <w:rPr>
          <w:rFonts w:hint="eastAsia" w:ascii="仿宋" w:hAnsi="仿宋" w:eastAsia="仿宋" w:cs="仿宋"/>
          <w:bCs/>
          <w:sz w:val="32"/>
          <w:szCs w:val="32"/>
        </w:rPr>
      </w:pPr>
    </w:p>
    <w:p>
      <w:pPr>
        <w:spacing w:line="240" w:lineRule="auto"/>
        <w:ind w:left="0"/>
        <w:jc w:val="right"/>
        <w:rPr>
          <w:rFonts w:hint="eastAsia" w:ascii="仿宋" w:hAnsi="仿宋" w:eastAsia="仿宋" w:cs="仿宋"/>
          <w:bCs/>
          <w:sz w:val="32"/>
          <w:szCs w:val="32"/>
        </w:rPr>
      </w:pPr>
    </w:p>
    <w:p>
      <w:pPr>
        <w:spacing w:line="240" w:lineRule="auto"/>
        <w:ind w:left="0"/>
        <w:jc w:val="right"/>
        <w:rPr>
          <w:rFonts w:hint="eastAsia" w:ascii="仿宋" w:hAnsi="仿宋" w:eastAsia="仿宋" w:cs="仿宋"/>
          <w:bCs/>
          <w:sz w:val="32"/>
          <w:szCs w:val="32"/>
        </w:rPr>
      </w:pPr>
    </w:p>
    <w:p>
      <w:pPr>
        <w:spacing w:line="240" w:lineRule="auto"/>
        <w:ind w:left="0"/>
        <w:jc w:val="right"/>
        <w:rPr>
          <w:rFonts w:hint="eastAsia" w:ascii="仿宋" w:hAnsi="仿宋" w:eastAsia="仿宋" w:cs="仿宋"/>
          <w:bCs/>
          <w:sz w:val="32"/>
          <w:szCs w:val="32"/>
        </w:rPr>
      </w:pPr>
    </w:p>
    <w:p>
      <w:pPr>
        <w:spacing w:line="240" w:lineRule="auto"/>
        <w:ind w:left="0"/>
        <w:jc w:val="right"/>
        <w:rPr>
          <w:rFonts w:hint="eastAsia" w:ascii="仿宋" w:hAnsi="仿宋" w:eastAsia="仿宋" w:cs="仿宋"/>
          <w:bCs/>
          <w:sz w:val="32"/>
          <w:szCs w:val="32"/>
        </w:rPr>
      </w:pPr>
    </w:p>
    <w:p>
      <w:pPr>
        <w:spacing w:line="240" w:lineRule="auto"/>
        <w:ind w:left="0"/>
        <w:jc w:val="center"/>
        <w:rPr>
          <w:rFonts w:hint="eastAsia" w:ascii="仿宋" w:hAnsi="仿宋" w:eastAsia="仿宋" w:cs="仿宋"/>
          <w:bCs/>
          <w:sz w:val="44"/>
          <w:szCs w:val="44"/>
        </w:rPr>
      </w:pPr>
      <w:r>
        <w:rPr>
          <w:rFonts w:hint="eastAsia" w:ascii="黑体" w:hAnsi="黑体" w:eastAsia="黑体" w:cs="黑体"/>
          <w:bCs/>
          <w:sz w:val="44"/>
          <w:szCs w:val="44"/>
        </w:rPr>
        <w:t>汤阴县2021-2023年农机购置补贴实施方案</w:t>
      </w:r>
    </w:p>
    <w:p>
      <w:pPr>
        <w:spacing w:line="240" w:lineRule="auto"/>
        <w:ind w:left="0"/>
        <w:jc w:val="both"/>
        <w:rPr>
          <w:rFonts w:hint="eastAsia" w:ascii="仿宋" w:hAnsi="仿宋" w:eastAsia="仿宋" w:cs="仿宋"/>
          <w:bCs/>
          <w:sz w:val="44"/>
          <w:szCs w:val="44"/>
        </w:rPr>
      </w:pPr>
    </w:p>
    <w:p>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jc w:val="both"/>
        <w:textAlignment w:val="bottom"/>
        <w:rPr>
          <w:rFonts w:hint="eastAsia" w:ascii="仿宋" w:hAnsi="仿宋" w:eastAsia="仿宋" w:cs="仿宋"/>
          <w:bCs/>
          <w:sz w:val="32"/>
          <w:szCs w:val="32"/>
        </w:rPr>
      </w:pPr>
      <w:r>
        <w:rPr>
          <w:rFonts w:hint="eastAsia" w:ascii="仿宋" w:hAnsi="仿宋" w:eastAsia="仿宋" w:cs="仿宋"/>
          <w:bCs/>
          <w:sz w:val="32"/>
          <w:szCs w:val="32"/>
        </w:rPr>
        <w:t>为更好满足农民群众农业生产购机需求，提高农业生产机械化水平，根据安阳市农业农村局、安阳市财政局关于转发《河南省农业农村厅、河南省财政厅关于印发〈河南省2021-2023年农机购置补贴实施指导意见〉的通知》的通知（安农</w:t>
      </w:r>
      <w:r>
        <w:rPr>
          <w:rFonts w:hint="eastAsia" w:ascii="仿宋" w:hAnsi="仿宋" w:eastAsia="仿宋" w:cs="仿宋"/>
          <w:bCs/>
          <w:sz w:val="32"/>
          <w:szCs w:val="32"/>
          <w:lang w:eastAsia="zh-CN"/>
        </w:rPr>
        <w:t>〔</w:t>
      </w:r>
      <w:r>
        <w:rPr>
          <w:rFonts w:hint="eastAsia" w:ascii="仿宋" w:hAnsi="仿宋" w:eastAsia="仿宋" w:cs="仿宋"/>
          <w:bCs/>
          <w:sz w:val="32"/>
          <w:szCs w:val="32"/>
        </w:rPr>
        <w:t>2021〕40号）文件精神，结合我县农业和农机化发展实际，制定本实施方案。</w:t>
      </w:r>
    </w:p>
    <w:p>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jc w:val="both"/>
        <w:textAlignment w:val="bottom"/>
        <w:rPr>
          <w:rFonts w:hint="eastAsia" w:ascii="黑体" w:hAnsi="黑体" w:eastAsia="黑体" w:cs="黑体"/>
          <w:bCs/>
          <w:sz w:val="32"/>
          <w:szCs w:val="32"/>
        </w:rPr>
      </w:pPr>
      <w:r>
        <w:rPr>
          <w:rFonts w:hint="eastAsia" w:ascii="黑体" w:hAnsi="黑体" w:eastAsia="黑体" w:cs="黑体"/>
          <w:bCs/>
          <w:sz w:val="32"/>
          <w:szCs w:val="32"/>
        </w:rPr>
        <w:t>一、实施原则 </w:t>
      </w:r>
    </w:p>
    <w:p>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jc w:val="both"/>
        <w:textAlignment w:val="bottom"/>
        <w:rPr>
          <w:rFonts w:hint="eastAsia" w:ascii="仿宋" w:hAnsi="仿宋" w:eastAsia="仿宋" w:cs="仿宋"/>
          <w:bCs/>
          <w:sz w:val="32"/>
          <w:szCs w:val="32"/>
        </w:rPr>
      </w:pPr>
      <w:r>
        <w:rPr>
          <w:rFonts w:hint="eastAsia" w:ascii="仿宋" w:hAnsi="仿宋" w:eastAsia="仿宋" w:cs="仿宋"/>
          <w:bCs/>
          <w:sz w:val="32"/>
          <w:szCs w:val="32"/>
        </w:rPr>
        <w:t>坚持以习近平新时代中国特色社会主义思想为指导，以满足我县农民对机械化生产的需要为目标，以稳定实施政策、最大限度发挥政策效益为主线，支持引导农民购置使用先进适用的农业机械，引领推动农业机械化向全程全面高质高效转型升级，加快提升农业机械化产业链现代化水平，为实施乡村振兴战略、推进农业农村现代化提供坚实支撑。</w:t>
      </w:r>
    </w:p>
    <w:p>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jc w:val="both"/>
        <w:textAlignment w:val="bottom"/>
        <w:rPr>
          <w:rFonts w:hint="eastAsia" w:ascii="黑体" w:hAnsi="黑体" w:eastAsia="黑体" w:cs="黑体"/>
          <w:bCs/>
          <w:sz w:val="32"/>
          <w:szCs w:val="32"/>
        </w:rPr>
      </w:pPr>
      <w:r>
        <w:rPr>
          <w:rFonts w:hint="eastAsia" w:ascii="黑体" w:hAnsi="黑体" w:eastAsia="黑体" w:cs="黑体"/>
          <w:bCs/>
          <w:sz w:val="32"/>
          <w:szCs w:val="32"/>
        </w:rPr>
        <w:t>二、实施重点</w:t>
      </w:r>
    </w:p>
    <w:p>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jc w:val="both"/>
        <w:textAlignment w:val="bottom"/>
        <w:rPr>
          <w:rFonts w:hint="eastAsia" w:ascii="仿宋" w:hAnsi="仿宋" w:eastAsia="仿宋" w:cs="仿宋"/>
          <w:bCs/>
          <w:sz w:val="32"/>
          <w:szCs w:val="32"/>
        </w:rPr>
      </w:pPr>
      <w:r>
        <w:rPr>
          <w:rFonts w:hint="eastAsia" w:ascii="楷体" w:hAnsi="楷体" w:eastAsia="楷体" w:cs="楷体"/>
          <w:b w:val="0"/>
          <w:bCs/>
          <w:sz w:val="32"/>
          <w:szCs w:val="32"/>
        </w:rPr>
        <w:t>（一）在支持重点方面着力突出稳产保供。</w:t>
      </w:r>
      <w:r>
        <w:rPr>
          <w:rFonts w:hint="eastAsia" w:ascii="仿宋" w:hAnsi="仿宋" w:eastAsia="仿宋" w:cs="仿宋"/>
          <w:bCs/>
          <w:sz w:val="32"/>
          <w:szCs w:val="32"/>
        </w:rPr>
        <w:t>将粮食、生猪等重要农畜产品生产所需机具全部列入我县补贴范围，应补尽补。</w:t>
      </w:r>
    </w:p>
    <w:p>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jc w:val="both"/>
        <w:textAlignment w:val="bottom"/>
        <w:rPr>
          <w:rFonts w:hint="eastAsia" w:ascii="仿宋" w:hAnsi="仿宋" w:eastAsia="仿宋" w:cs="仿宋"/>
          <w:bCs/>
          <w:sz w:val="32"/>
          <w:szCs w:val="32"/>
        </w:rPr>
      </w:pPr>
      <w:r>
        <w:rPr>
          <w:rFonts w:hint="eastAsia" w:ascii="楷体" w:hAnsi="楷体" w:eastAsia="楷体" w:cs="楷体"/>
          <w:b w:val="0"/>
          <w:bCs/>
          <w:sz w:val="32"/>
          <w:szCs w:val="32"/>
        </w:rPr>
        <w:t>（二）在补贴资质方面着力突出农机科技自主创新。</w:t>
      </w:r>
      <w:r>
        <w:rPr>
          <w:rFonts w:hint="eastAsia" w:ascii="仿宋" w:hAnsi="仿宋" w:eastAsia="仿宋" w:cs="仿宋"/>
          <w:bCs/>
          <w:sz w:val="32"/>
          <w:szCs w:val="32"/>
        </w:rPr>
        <w:t>推广使用智能终端和应用智能作业模式，深化北斗系统在农业生产中的推广应用，确保农业生产数据安全。</w:t>
      </w:r>
    </w:p>
    <w:p>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jc w:val="both"/>
        <w:textAlignment w:val="bottom"/>
        <w:rPr>
          <w:rFonts w:hint="eastAsia" w:ascii="仿宋" w:hAnsi="仿宋" w:eastAsia="仿宋" w:cs="仿宋"/>
          <w:bCs/>
          <w:sz w:val="32"/>
          <w:szCs w:val="32"/>
        </w:rPr>
      </w:pPr>
      <w:r>
        <w:rPr>
          <w:rFonts w:hint="eastAsia" w:ascii="楷体" w:hAnsi="楷体" w:eastAsia="楷体" w:cs="楷体"/>
          <w:b w:val="0"/>
          <w:bCs/>
          <w:sz w:val="32"/>
          <w:szCs w:val="32"/>
        </w:rPr>
        <w:t>（三）在补贴标准方面着力做到“有升有降”。</w:t>
      </w:r>
      <w:r>
        <w:rPr>
          <w:rFonts w:hint="eastAsia" w:ascii="仿宋" w:hAnsi="仿宋" w:eastAsia="仿宋" w:cs="仿宋"/>
          <w:bCs/>
          <w:sz w:val="32"/>
          <w:szCs w:val="32"/>
        </w:rPr>
        <w:t>一是提升粮食生产薄弱环节所需机具、特色产业发展急需的新机具以及智能、复式、高端产品的补贴标准。二是逐步降低区域内保有量明显过多、技术相对落后的轮式拖拉机等机具品目的补贴额，并将部分低价值的机具退出补贴范围。</w:t>
      </w:r>
    </w:p>
    <w:p>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jc w:val="both"/>
        <w:textAlignment w:val="bottom"/>
        <w:rPr>
          <w:rFonts w:hint="eastAsia" w:ascii="仿宋" w:hAnsi="仿宋" w:eastAsia="仿宋" w:cs="仿宋"/>
          <w:bCs/>
          <w:sz w:val="32"/>
          <w:szCs w:val="32"/>
        </w:rPr>
      </w:pPr>
      <w:r>
        <w:rPr>
          <w:rFonts w:hint="eastAsia" w:ascii="楷体" w:hAnsi="楷体" w:eastAsia="楷体" w:cs="楷体"/>
          <w:b w:val="0"/>
          <w:bCs/>
          <w:sz w:val="32"/>
          <w:szCs w:val="32"/>
        </w:rPr>
        <w:t>（四）在政策实施方面着力提升监督服务效能。</w:t>
      </w:r>
      <w:r>
        <w:rPr>
          <w:rFonts w:hint="eastAsia" w:ascii="仿宋" w:hAnsi="仿宋" w:eastAsia="仿宋" w:cs="仿宋"/>
          <w:bCs/>
          <w:sz w:val="32"/>
          <w:szCs w:val="32"/>
        </w:rPr>
        <w:t>一是提升信息化水平，推广应用手机A</w:t>
      </w:r>
      <w:r>
        <w:rPr>
          <w:rFonts w:hint="eastAsia" w:ascii="仿宋" w:hAnsi="仿宋" w:eastAsia="仿宋" w:cs="仿宋"/>
          <w:bCs/>
          <w:sz w:val="32"/>
          <w:szCs w:val="32"/>
          <w:lang w:val="en-US" w:eastAsia="zh-CN"/>
        </w:rPr>
        <w:t>PP</w:t>
      </w:r>
      <w:r>
        <w:rPr>
          <w:rFonts w:hint="eastAsia" w:ascii="仿宋" w:hAnsi="仿宋" w:eastAsia="仿宋" w:cs="仿宋"/>
          <w:bCs/>
          <w:sz w:val="32"/>
          <w:szCs w:val="32"/>
        </w:rPr>
        <w:t>、人脸识别、补贴机具二维码管理和物联网监控等技术，加</w:t>
      </w:r>
      <w:bookmarkStart w:id="0" w:name="_GoBack"/>
      <w:bookmarkEnd w:id="0"/>
      <w:r>
        <w:rPr>
          <w:rFonts w:hint="eastAsia" w:ascii="仿宋" w:hAnsi="仿宋" w:eastAsia="仿宋" w:cs="仿宋"/>
          <w:bCs/>
          <w:sz w:val="32"/>
          <w:szCs w:val="32"/>
        </w:rPr>
        <w:t>快推进补贴全流程线上办理。二是加快补贴资金兑付，保障农民和企业合法权益，营造良好营商环境。优化办理流程，缩短机具核验办理时限。三是充分发挥专业机构技术优势和大数据信息优势，提升违规行为排查和监控能力。对套取、骗取补贴资金的产销企业按农业农村部、财政部相关规定处理。</w:t>
      </w:r>
    </w:p>
    <w:p>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jc w:val="both"/>
        <w:textAlignment w:val="bottom"/>
        <w:rPr>
          <w:rFonts w:hint="eastAsia" w:ascii="黑体" w:hAnsi="黑体" w:eastAsia="黑体" w:cs="黑体"/>
          <w:bCs/>
          <w:sz w:val="32"/>
          <w:szCs w:val="32"/>
        </w:rPr>
      </w:pPr>
      <w:r>
        <w:rPr>
          <w:rFonts w:hint="eastAsia" w:ascii="黑体" w:hAnsi="黑体" w:eastAsia="黑体" w:cs="黑体"/>
          <w:bCs/>
          <w:sz w:val="32"/>
          <w:szCs w:val="32"/>
        </w:rPr>
        <w:t>三、补贴对象和补贴标准 </w:t>
      </w:r>
    </w:p>
    <w:p>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jc w:val="both"/>
        <w:textAlignment w:val="bottom"/>
        <w:rPr>
          <w:rFonts w:hint="eastAsia" w:ascii="仿宋" w:hAnsi="仿宋" w:eastAsia="仿宋" w:cs="仿宋"/>
          <w:bCs/>
          <w:sz w:val="32"/>
          <w:szCs w:val="32"/>
        </w:rPr>
      </w:pPr>
      <w:r>
        <w:rPr>
          <w:rFonts w:hint="eastAsia" w:ascii="仿宋" w:hAnsi="仿宋" w:eastAsia="仿宋" w:cs="仿宋"/>
          <w:bCs/>
          <w:sz w:val="32"/>
          <w:szCs w:val="32"/>
        </w:rPr>
        <w:t>补贴对象为从事农业生产的个人和农业生产经营组织（以下简称“购机者”），其中农业生产经营组织包括农村集体经济组织、农民专业合作经济组织、农业企业和其他从事农业生产经营的组织。</w:t>
      </w:r>
    </w:p>
    <w:p>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jc w:val="both"/>
        <w:textAlignment w:val="bottom"/>
        <w:rPr>
          <w:rFonts w:hint="eastAsia" w:ascii="仿宋" w:hAnsi="仿宋" w:eastAsia="仿宋" w:cs="仿宋"/>
          <w:bCs/>
          <w:sz w:val="32"/>
          <w:szCs w:val="32"/>
        </w:rPr>
      </w:pPr>
      <w:r>
        <w:rPr>
          <w:rFonts w:hint="eastAsia" w:ascii="仿宋" w:hAnsi="仿宋" w:eastAsia="仿宋" w:cs="仿宋"/>
          <w:bCs/>
          <w:sz w:val="32"/>
          <w:szCs w:val="32"/>
        </w:rPr>
        <w:t>农机购置补贴实行定额补贴，即同一种类、同一档次农业机械在县域内实行统一的补贴标准，具体补贴标准按《河南省2021-2023年农机购置补贴机具补贴额一览表》执行。</w:t>
      </w:r>
    </w:p>
    <w:p>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jc w:val="both"/>
        <w:textAlignment w:val="bottom"/>
        <w:rPr>
          <w:rFonts w:hint="eastAsia" w:ascii="仿宋" w:hAnsi="仿宋" w:eastAsia="仿宋" w:cs="仿宋"/>
          <w:bCs/>
          <w:sz w:val="32"/>
          <w:szCs w:val="32"/>
        </w:rPr>
      </w:pPr>
      <w:r>
        <w:rPr>
          <w:rFonts w:hint="eastAsia" w:ascii="仿宋" w:hAnsi="仿宋" w:eastAsia="仿宋" w:cs="仿宋"/>
          <w:bCs/>
          <w:sz w:val="32"/>
          <w:szCs w:val="32"/>
        </w:rPr>
        <w:t>补贴额的调整工作一般按年度进行。鉴于市场价格具有波动性，在政策实施过程中，具体产品或具体档次的中央财政资金实际补贴比例在30%上下一定范围内浮动符合政策规定。同时若发现具体产品或档次的中央财政资金实际补贴比例超过50%的，应及时组织调查，对有违规情节的，按相关规定处理；对无违规情节的补贴申请，可按原规定兑付补贴资金，并组织对相关产品及其所属档次补贴额进行评估，视情况及时上报调整。</w:t>
      </w:r>
    </w:p>
    <w:p>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jc w:val="both"/>
        <w:textAlignment w:val="bottom"/>
        <w:rPr>
          <w:rFonts w:hint="eastAsia" w:ascii="黑体" w:hAnsi="黑体" w:eastAsia="黑体" w:cs="黑体"/>
          <w:bCs/>
          <w:sz w:val="32"/>
          <w:szCs w:val="32"/>
        </w:rPr>
      </w:pPr>
      <w:r>
        <w:rPr>
          <w:rFonts w:hint="eastAsia" w:ascii="黑体" w:hAnsi="黑体" w:eastAsia="黑体" w:cs="黑体"/>
          <w:bCs/>
          <w:sz w:val="32"/>
          <w:szCs w:val="32"/>
        </w:rPr>
        <w:t>四、实施范围与资金使用 </w:t>
      </w:r>
    </w:p>
    <w:p>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jc w:val="both"/>
        <w:textAlignment w:val="bottom"/>
        <w:rPr>
          <w:rFonts w:hint="eastAsia" w:ascii="仿宋" w:hAnsi="仿宋" w:eastAsia="仿宋" w:cs="仿宋"/>
          <w:bCs/>
          <w:sz w:val="32"/>
          <w:szCs w:val="32"/>
        </w:rPr>
      </w:pPr>
      <w:r>
        <w:rPr>
          <w:rFonts w:hint="eastAsia" w:ascii="仿宋" w:hAnsi="仿宋" w:eastAsia="仿宋" w:cs="仿宋"/>
          <w:bCs/>
          <w:sz w:val="32"/>
          <w:szCs w:val="32"/>
        </w:rPr>
        <w:t>农机购置补贴支出主要用于支持购置先进适用农业机械、农机化薄弱环节机具和农机报废更新等方面。</w:t>
      </w:r>
    </w:p>
    <w:p>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jc w:val="both"/>
        <w:textAlignment w:val="bottom"/>
        <w:rPr>
          <w:rFonts w:hint="eastAsia" w:ascii="仿宋" w:hAnsi="仿宋" w:eastAsia="仿宋" w:cs="仿宋"/>
          <w:bCs/>
          <w:sz w:val="32"/>
          <w:szCs w:val="32"/>
        </w:rPr>
      </w:pPr>
      <w:r>
        <w:rPr>
          <w:rFonts w:hint="eastAsia" w:ascii="楷体" w:hAnsi="楷体" w:eastAsia="楷体" w:cs="楷体"/>
          <w:b w:val="0"/>
          <w:bCs/>
          <w:sz w:val="32"/>
          <w:szCs w:val="32"/>
        </w:rPr>
        <w:t>（一）实施范围。</w:t>
      </w:r>
      <w:r>
        <w:rPr>
          <w:rFonts w:hint="eastAsia" w:ascii="仿宋" w:hAnsi="仿宋" w:eastAsia="仿宋" w:cs="仿宋"/>
          <w:bCs/>
          <w:sz w:val="32"/>
          <w:szCs w:val="32"/>
        </w:rPr>
        <w:t>在全县范围内实施。</w:t>
      </w:r>
    </w:p>
    <w:p>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jc w:val="both"/>
        <w:textAlignment w:val="bottom"/>
        <w:rPr>
          <w:rFonts w:hint="eastAsia" w:ascii="仿宋" w:hAnsi="仿宋" w:eastAsia="仿宋" w:cs="仿宋"/>
          <w:bCs/>
          <w:sz w:val="32"/>
          <w:szCs w:val="32"/>
        </w:rPr>
      </w:pPr>
      <w:r>
        <w:rPr>
          <w:rFonts w:hint="eastAsia" w:ascii="楷体" w:hAnsi="楷体" w:eastAsia="楷体" w:cs="楷体"/>
          <w:b w:val="0"/>
          <w:bCs/>
          <w:sz w:val="32"/>
          <w:szCs w:val="32"/>
        </w:rPr>
        <w:t>（二）资金使用。</w:t>
      </w:r>
      <w:r>
        <w:rPr>
          <w:rFonts w:hint="eastAsia" w:ascii="仿宋" w:hAnsi="仿宋" w:eastAsia="仿宋" w:cs="仿宋"/>
          <w:bCs/>
          <w:sz w:val="32"/>
          <w:szCs w:val="32"/>
        </w:rPr>
        <w:t>按照当年度下达我县中央农机购置补贴资金额度加上上年度结余资金，即为本年度使用资金。县财政部门会同农机部门加强资金监管，定期发布资金使用进度，避免出现资金大量结转。上年结转的农机购置补贴资金可继续在下年使用，连续两年未用完的结转资金，按有关规定处理。</w:t>
      </w:r>
    </w:p>
    <w:p>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jc w:val="both"/>
        <w:textAlignment w:val="bottom"/>
        <w:rPr>
          <w:rFonts w:hint="eastAsia" w:ascii="仿宋" w:hAnsi="仿宋" w:eastAsia="仿宋" w:cs="仿宋"/>
          <w:bCs/>
          <w:sz w:val="32"/>
          <w:szCs w:val="32"/>
        </w:rPr>
      </w:pPr>
      <w:r>
        <w:rPr>
          <w:rFonts w:hint="eastAsia" w:ascii="仿宋" w:hAnsi="仿宋" w:eastAsia="仿宋" w:cs="仿宋"/>
          <w:bCs/>
          <w:sz w:val="32"/>
          <w:szCs w:val="32"/>
        </w:rPr>
        <w:t>继续在全县范围内开展农机报废更新补贴工作，加快淘汰耗能高、污染重、安全性能低的老旧农机具。农机报废更新补贴要与农机购置补贴相衔接，机具更新可在机具报废之前或者同时进行操作。农机报废更新补贴操作办法按有关规定执行。</w:t>
      </w:r>
    </w:p>
    <w:p>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jc w:val="both"/>
        <w:textAlignment w:val="bottom"/>
        <w:rPr>
          <w:rFonts w:hint="eastAsia" w:ascii="黑体" w:hAnsi="黑体" w:eastAsia="黑体" w:cs="黑体"/>
          <w:bCs/>
          <w:sz w:val="32"/>
          <w:szCs w:val="32"/>
        </w:rPr>
      </w:pPr>
      <w:r>
        <w:rPr>
          <w:rFonts w:hint="eastAsia" w:ascii="黑体" w:hAnsi="黑体" w:eastAsia="黑体" w:cs="黑体"/>
          <w:bCs/>
          <w:sz w:val="32"/>
          <w:szCs w:val="32"/>
        </w:rPr>
        <w:t>五、补贴机具种类、资质</w:t>
      </w:r>
    </w:p>
    <w:p>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jc w:val="both"/>
        <w:textAlignment w:val="bottom"/>
        <w:rPr>
          <w:rFonts w:hint="eastAsia" w:ascii="楷体" w:hAnsi="楷体" w:eastAsia="楷体" w:cs="楷体"/>
          <w:b w:val="0"/>
          <w:bCs/>
          <w:sz w:val="32"/>
          <w:szCs w:val="32"/>
        </w:rPr>
      </w:pPr>
      <w:r>
        <w:rPr>
          <w:rFonts w:hint="eastAsia" w:ascii="楷体" w:hAnsi="楷体" w:eastAsia="楷体" w:cs="楷体"/>
          <w:b w:val="0"/>
          <w:bCs/>
          <w:sz w:val="32"/>
          <w:szCs w:val="32"/>
        </w:rPr>
        <w:t>（一）补贴机具种类</w:t>
      </w:r>
    </w:p>
    <w:p>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jc w:val="both"/>
        <w:textAlignment w:val="bottom"/>
        <w:rPr>
          <w:rFonts w:hint="eastAsia" w:ascii="仿宋" w:hAnsi="仿宋" w:eastAsia="仿宋" w:cs="仿宋"/>
          <w:bCs/>
          <w:sz w:val="32"/>
          <w:szCs w:val="32"/>
        </w:rPr>
      </w:pPr>
      <w:r>
        <w:rPr>
          <w:rFonts w:hint="eastAsia" w:ascii="仿宋" w:hAnsi="仿宋" w:eastAsia="仿宋" w:cs="仿宋"/>
          <w:bCs/>
          <w:sz w:val="32"/>
          <w:szCs w:val="32"/>
        </w:rPr>
        <w:t>2021—2023年河南省农机购置补贴机具种类（15大类44个小类171个品目）列入我县补贴范围。（详见附件）</w:t>
      </w:r>
    </w:p>
    <w:p>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jc w:val="both"/>
        <w:textAlignment w:val="bottom"/>
        <w:rPr>
          <w:rFonts w:hint="eastAsia" w:ascii="楷体" w:hAnsi="楷体" w:eastAsia="楷体" w:cs="楷体"/>
          <w:b/>
          <w:bCs w:val="0"/>
          <w:sz w:val="32"/>
          <w:szCs w:val="32"/>
        </w:rPr>
      </w:pPr>
      <w:r>
        <w:rPr>
          <w:rFonts w:hint="eastAsia" w:ascii="楷体" w:hAnsi="楷体" w:eastAsia="楷体" w:cs="楷体"/>
          <w:b w:val="0"/>
          <w:bCs/>
          <w:sz w:val="32"/>
          <w:szCs w:val="32"/>
        </w:rPr>
        <w:t>（二）补贴机具资质</w:t>
      </w:r>
    </w:p>
    <w:p>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jc w:val="both"/>
        <w:textAlignment w:val="bottom"/>
        <w:rPr>
          <w:rFonts w:hint="eastAsia" w:ascii="仿宋" w:hAnsi="仿宋" w:eastAsia="仿宋" w:cs="仿宋"/>
          <w:bCs/>
          <w:sz w:val="32"/>
          <w:szCs w:val="32"/>
        </w:rPr>
      </w:pPr>
      <w:r>
        <w:rPr>
          <w:rFonts w:hint="eastAsia" w:ascii="仿宋" w:hAnsi="仿宋" w:eastAsia="仿宋" w:cs="仿宋"/>
          <w:bCs/>
          <w:sz w:val="32"/>
          <w:szCs w:val="32"/>
        </w:rPr>
        <w:t>补贴机具必须是补贴范围内的产品（农机专项鉴定产品、农机新产品除外），同时还应具备以下资质之一：（1）获得农业机械试验鉴定证书（包括尚在有效期内的农业机械推广鉴定证书）；（2）获得农机强制性产品认证证书；（3）列入农机自愿性认证采信试点范围，获得农机自愿性产品认证证书。补贴机具须在明显位置固定标有生产企业、产品名称和型号、出厂编号、生产日期、执行标准等信息的铭牌。</w:t>
      </w:r>
    </w:p>
    <w:p>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jc w:val="both"/>
        <w:textAlignment w:val="bottom"/>
        <w:rPr>
          <w:rFonts w:hint="eastAsia" w:ascii="黑体" w:hAnsi="黑体" w:eastAsia="黑体" w:cs="黑体"/>
          <w:bCs/>
          <w:sz w:val="32"/>
          <w:szCs w:val="32"/>
        </w:rPr>
      </w:pPr>
      <w:r>
        <w:rPr>
          <w:rFonts w:hint="eastAsia" w:ascii="黑体" w:hAnsi="黑体" w:eastAsia="黑体" w:cs="黑体"/>
          <w:bCs/>
          <w:sz w:val="32"/>
          <w:szCs w:val="32"/>
        </w:rPr>
        <w:t>六、操作流程</w:t>
      </w:r>
    </w:p>
    <w:p>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jc w:val="both"/>
        <w:textAlignment w:val="bottom"/>
        <w:rPr>
          <w:rFonts w:hint="eastAsia" w:ascii="仿宋" w:hAnsi="仿宋" w:eastAsia="仿宋" w:cs="仿宋"/>
          <w:bCs/>
          <w:sz w:val="32"/>
          <w:szCs w:val="32"/>
        </w:rPr>
      </w:pPr>
      <w:r>
        <w:rPr>
          <w:rFonts w:hint="eastAsia" w:ascii="仿宋" w:hAnsi="仿宋" w:eastAsia="仿宋" w:cs="仿宋"/>
          <w:bCs/>
          <w:sz w:val="32"/>
          <w:szCs w:val="32"/>
        </w:rPr>
        <w:t>农机购置补贴政策实行“自主购机、定额补贴、先购后补、县级结算、直补到卡（户）”方式实施。</w:t>
      </w:r>
    </w:p>
    <w:p>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jc w:val="both"/>
        <w:textAlignment w:val="bottom"/>
        <w:rPr>
          <w:rFonts w:hint="eastAsia" w:ascii="仿宋" w:hAnsi="仿宋" w:eastAsia="仿宋" w:cs="仿宋"/>
          <w:bCs/>
          <w:sz w:val="32"/>
          <w:szCs w:val="32"/>
        </w:rPr>
      </w:pPr>
      <w:r>
        <w:rPr>
          <w:rFonts w:hint="eastAsia" w:ascii="楷体" w:hAnsi="楷体" w:eastAsia="楷体" w:cs="楷体"/>
          <w:b w:val="0"/>
          <w:bCs/>
          <w:sz w:val="32"/>
          <w:szCs w:val="32"/>
        </w:rPr>
        <w:t>（一）发布实施方案。</w:t>
      </w:r>
      <w:r>
        <w:rPr>
          <w:rFonts w:hint="eastAsia" w:ascii="仿宋" w:hAnsi="仿宋" w:eastAsia="仿宋" w:cs="仿宋"/>
          <w:bCs/>
          <w:sz w:val="32"/>
          <w:szCs w:val="32"/>
        </w:rPr>
        <w:t>经汤阴县农机购置补贴工作领导小组研究，县农机部门和县财政部门共同制定并发布本县农机购置补贴实施方案。</w:t>
      </w:r>
    </w:p>
    <w:p>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jc w:val="both"/>
        <w:textAlignment w:val="bottom"/>
        <w:rPr>
          <w:rFonts w:hint="eastAsia" w:ascii="仿宋" w:hAnsi="仿宋" w:eastAsia="仿宋" w:cs="仿宋"/>
          <w:bCs/>
          <w:sz w:val="32"/>
          <w:szCs w:val="32"/>
        </w:rPr>
      </w:pPr>
      <w:r>
        <w:rPr>
          <w:rFonts w:hint="eastAsia" w:ascii="楷体" w:hAnsi="楷体" w:eastAsia="楷体" w:cs="楷体"/>
          <w:b w:val="0"/>
          <w:bCs/>
          <w:sz w:val="32"/>
          <w:szCs w:val="32"/>
        </w:rPr>
        <w:t>（二）自主选机购机。</w:t>
      </w:r>
      <w:r>
        <w:rPr>
          <w:rFonts w:hint="eastAsia" w:ascii="仿宋" w:hAnsi="仿宋" w:eastAsia="仿宋" w:cs="仿宋"/>
          <w:bCs/>
          <w:sz w:val="32"/>
          <w:szCs w:val="32"/>
        </w:rPr>
        <w:t>购机者自主选择购买机具，按市场化原则自行与农机产销企业协商确定购机价格与支付方式，并对交易行为真实性、有效性和可能发生的纠纷承担法律责任。购机行为完成后，纳入牌证管理的机具要办理牌证照。</w:t>
      </w:r>
    </w:p>
    <w:p>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jc w:val="both"/>
        <w:textAlignment w:val="bottom"/>
        <w:rPr>
          <w:rFonts w:hint="eastAsia" w:ascii="仿宋" w:hAnsi="仿宋" w:eastAsia="仿宋" w:cs="仿宋"/>
          <w:bCs/>
          <w:sz w:val="32"/>
          <w:szCs w:val="32"/>
        </w:rPr>
      </w:pPr>
      <w:r>
        <w:rPr>
          <w:rFonts w:hint="eastAsia" w:ascii="楷体" w:hAnsi="楷体" w:eastAsia="楷体" w:cs="楷体"/>
          <w:b w:val="0"/>
          <w:bCs/>
          <w:sz w:val="32"/>
          <w:szCs w:val="32"/>
        </w:rPr>
        <w:t>（三）申请。</w:t>
      </w:r>
      <w:r>
        <w:rPr>
          <w:rFonts w:hint="eastAsia" w:ascii="仿宋" w:hAnsi="仿宋" w:eastAsia="仿宋" w:cs="仿宋"/>
          <w:bCs/>
          <w:sz w:val="32"/>
          <w:szCs w:val="32"/>
        </w:rPr>
        <w:t>购机者自主通过带有人脸识别功能的手机App等信息化技术开展非现场补贴申请，或直接向户口所在乡（镇）农机主管部门提出补贴资金申领事项，由乡（镇）协助购机者录入手机APP系统。购机者随时在线提交补贴申请、应录尽录。</w:t>
      </w:r>
    </w:p>
    <w:p>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jc w:val="both"/>
        <w:textAlignment w:val="bottom"/>
        <w:rPr>
          <w:rFonts w:hint="eastAsia" w:ascii="仿宋" w:hAnsi="仿宋" w:eastAsia="仿宋" w:cs="仿宋"/>
          <w:bCs/>
          <w:sz w:val="32"/>
          <w:szCs w:val="32"/>
        </w:rPr>
      </w:pPr>
      <w:r>
        <w:rPr>
          <w:rFonts w:hint="eastAsia" w:ascii="仿宋" w:hAnsi="仿宋" w:eastAsia="仿宋" w:cs="仿宋"/>
          <w:bCs/>
          <w:sz w:val="32"/>
          <w:szCs w:val="32"/>
        </w:rPr>
        <w:t>所需手续：身份证（农业生产经营组织的为工商营业执照）、银行卡（折）、所购机具发票、合格证（纳入牌证管理的机具为行驶证）等原件及复印件。</w:t>
      </w:r>
    </w:p>
    <w:p>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jc w:val="both"/>
        <w:textAlignment w:val="bottom"/>
        <w:rPr>
          <w:rFonts w:hint="eastAsia" w:ascii="仿宋" w:hAnsi="仿宋" w:eastAsia="仿宋" w:cs="仿宋"/>
          <w:bCs/>
          <w:sz w:val="32"/>
          <w:szCs w:val="32"/>
        </w:rPr>
      </w:pPr>
      <w:r>
        <w:rPr>
          <w:rFonts w:hint="eastAsia" w:ascii="楷体" w:hAnsi="楷体" w:eastAsia="楷体" w:cs="楷体"/>
          <w:b w:val="0"/>
          <w:bCs/>
          <w:sz w:val="32"/>
          <w:szCs w:val="32"/>
        </w:rPr>
        <w:t>（四）受理。</w:t>
      </w:r>
      <w:r>
        <w:rPr>
          <w:rFonts w:hint="eastAsia" w:ascii="仿宋" w:hAnsi="仿宋" w:eastAsia="仿宋" w:cs="仿宋"/>
          <w:bCs/>
          <w:sz w:val="32"/>
          <w:szCs w:val="32"/>
        </w:rPr>
        <w:t>县农机部门按照先后顺序，依次对补贴资格进行合规性确认，并办理补贴资金申请手续。加快实现购机者线下申领补贴“最多跑一次”“最多跑一地”。购机者要签署告知承诺书，承诺购买行为、发票购机价格等信息真实有效，并按相关规定申办补贴。 </w:t>
      </w:r>
    </w:p>
    <w:p>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jc w:val="both"/>
        <w:textAlignment w:val="bottom"/>
        <w:rPr>
          <w:rFonts w:hint="eastAsia" w:ascii="仿宋" w:hAnsi="仿宋" w:eastAsia="仿宋" w:cs="仿宋"/>
          <w:bCs/>
          <w:sz w:val="32"/>
          <w:szCs w:val="32"/>
        </w:rPr>
      </w:pPr>
      <w:r>
        <w:rPr>
          <w:rFonts w:hint="eastAsia" w:ascii="仿宋" w:hAnsi="仿宋" w:eastAsia="仿宋" w:cs="仿宋"/>
          <w:bCs/>
          <w:sz w:val="32"/>
          <w:szCs w:val="32"/>
        </w:rPr>
        <w:t>农机购置补贴资金申请数量达到当年可用资金总量110%的，应及时发布公告，停止受理补贴申请。</w:t>
      </w:r>
    </w:p>
    <w:p>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jc w:val="both"/>
        <w:textAlignment w:val="bottom"/>
        <w:rPr>
          <w:rFonts w:hint="eastAsia" w:ascii="仿宋" w:hAnsi="仿宋" w:eastAsia="仿宋" w:cs="仿宋"/>
          <w:bCs/>
          <w:sz w:val="32"/>
          <w:szCs w:val="32"/>
        </w:rPr>
      </w:pPr>
      <w:r>
        <w:rPr>
          <w:rFonts w:hint="eastAsia" w:ascii="楷体" w:hAnsi="楷体" w:eastAsia="楷体" w:cs="楷体"/>
          <w:b w:val="0"/>
          <w:bCs/>
          <w:sz w:val="32"/>
          <w:szCs w:val="32"/>
        </w:rPr>
        <w:t>（五）审核审验和公示。</w:t>
      </w:r>
      <w:r>
        <w:rPr>
          <w:rFonts w:hint="eastAsia" w:ascii="仿宋" w:hAnsi="仿宋" w:eastAsia="仿宋" w:cs="仿宋"/>
          <w:bCs/>
          <w:sz w:val="32"/>
          <w:szCs w:val="32"/>
        </w:rPr>
        <w:t>县、乡农机管理部门按照《河南省农机购置补贴机具核验工作要点（试行）》等要求，对补贴相关申请资料进行形式审核，对补贴机具进行核验（牌证管理机具凭牌证免于现场实物核验）。农机部门在收到购机者补贴申请后，应于2个工作日内做出是否受理的决定，对因资料不齐全等原因无法受理的，应注明原因，并按原渠道退回申请；对符合条件可以受理的，应于13个工作日内（不含公示时间）完成相关核验工作，并在农机购置补贴信息公开专栏实时公布补贴申请信息，公示时间为5个工作日。监督举报电话:0372-6203338,0372-6211265。</w:t>
      </w:r>
    </w:p>
    <w:p>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jc w:val="both"/>
        <w:textAlignment w:val="bottom"/>
        <w:rPr>
          <w:rFonts w:hint="eastAsia" w:ascii="仿宋" w:hAnsi="仿宋" w:eastAsia="仿宋" w:cs="仿宋"/>
          <w:bCs/>
          <w:sz w:val="32"/>
          <w:szCs w:val="32"/>
        </w:rPr>
      </w:pPr>
      <w:r>
        <w:rPr>
          <w:rFonts w:hint="eastAsia" w:ascii="楷体" w:hAnsi="楷体" w:eastAsia="楷体" w:cs="楷体"/>
          <w:b w:val="0"/>
          <w:bCs/>
          <w:sz w:val="32"/>
          <w:szCs w:val="32"/>
        </w:rPr>
        <w:t>（六）兑付补贴资金。</w:t>
      </w:r>
      <w:r>
        <w:rPr>
          <w:rFonts w:hint="eastAsia" w:ascii="仿宋" w:hAnsi="仿宋" w:eastAsia="仿宋" w:cs="仿宋"/>
          <w:bCs/>
          <w:sz w:val="32"/>
          <w:szCs w:val="32"/>
        </w:rPr>
        <w:t>县财政部门审核县农机部门提交的资金兑付申请与有关材料，于15个工作日内通过国库集中支付方式向符合要求的购机者兑付资金。严禁挤占挪用农机购置补贴资金。因资金不足或加强监管等原因需要延期兑付的，应告知购机者，并及时与县农机部门联合向上报告资金供需情况。补贴申领原则上当年有效，因当年财政补贴资金规模不够、办理手续时间紧张等无法享受补贴的，可在下一个年度优先兑付。</w:t>
      </w:r>
    </w:p>
    <w:p>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jc w:val="both"/>
        <w:textAlignment w:val="bottom"/>
        <w:rPr>
          <w:rFonts w:hint="eastAsia" w:ascii="仿宋" w:hAnsi="仿宋" w:eastAsia="仿宋" w:cs="仿宋"/>
          <w:bCs/>
          <w:sz w:val="32"/>
          <w:szCs w:val="32"/>
        </w:rPr>
      </w:pPr>
      <w:r>
        <w:rPr>
          <w:rFonts w:hint="eastAsia" w:ascii="仿宋" w:hAnsi="仿宋" w:eastAsia="仿宋" w:cs="仿宋"/>
          <w:bCs/>
          <w:sz w:val="32"/>
          <w:szCs w:val="32"/>
        </w:rPr>
        <w:t>补贴政策全面实行跨年度连续实施，除发生违规行为或补贴资金超录外，不得以任何理由限制购机者提交补贴申请，且补贴机具资质、补贴标准和办理程序等均按购机者提交补贴申请并录入农机购置补贴申请办理服务系统（以下简称“办理服务系统”）时的相关规定执行，不受政策调整影响，切实稳定购机者补贴申领预期。</w:t>
      </w:r>
    </w:p>
    <w:p>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jc w:val="both"/>
        <w:textAlignment w:val="bottom"/>
        <w:rPr>
          <w:rFonts w:hint="eastAsia" w:ascii="仿宋" w:hAnsi="仿宋" w:eastAsia="仿宋" w:cs="仿宋"/>
          <w:bCs/>
          <w:sz w:val="32"/>
          <w:szCs w:val="32"/>
        </w:rPr>
      </w:pPr>
      <w:r>
        <w:rPr>
          <w:rFonts w:hint="eastAsia" w:ascii="仿宋" w:hAnsi="仿宋" w:eastAsia="仿宋" w:cs="仿宋"/>
          <w:bCs/>
          <w:sz w:val="32"/>
          <w:szCs w:val="32"/>
        </w:rPr>
        <w:t>购机者对其购置的补贴机具拥有所有权，自主使用，可依法处置，若存在争议，由县农机购置补贴工作领导小组集体研究决定。</w:t>
      </w:r>
    </w:p>
    <w:p>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jc w:val="both"/>
        <w:textAlignment w:val="bottom"/>
        <w:rPr>
          <w:rFonts w:hint="eastAsia" w:ascii="黑体" w:hAnsi="黑体" w:eastAsia="黑体" w:cs="黑体"/>
          <w:bCs/>
          <w:sz w:val="32"/>
          <w:szCs w:val="32"/>
        </w:rPr>
      </w:pPr>
      <w:r>
        <w:rPr>
          <w:rFonts w:hint="eastAsia" w:ascii="黑体" w:hAnsi="黑体" w:eastAsia="黑体" w:cs="黑体"/>
          <w:bCs/>
          <w:sz w:val="32"/>
          <w:szCs w:val="32"/>
        </w:rPr>
        <w:t>七、工作要求</w:t>
      </w:r>
    </w:p>
    <w:p>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jc w:val="both"/>
        <w:textAlignment w:val="bottom"/>
        <w:rPr>
          <w:rFonts w:hint="eastAsia" w:ascii="仿宋" w:hAnsi="仿宋" w:eastAsia="仿宋" w:cs="仿宋"/>
          <w:bCs/>
          <w:sz w:val="32"/>
          <w:szCs w:val="32"/>
        </w:rPr>
      </w:pPr>
      <w:r>
        <w:rPr>
          <w:rFonts w:hint="eastAsia" w:ascii="楷体" w:hAnsi="楷体" w:eastAsia="楷体" w:cs="楷体"/>
          <w:b w:val="0"/>
          <w:bCs/>
          <w:sz w:val="32"/>
          <w:szCs w:val="32"/>
        </w:rPr>
        <w:t>（一）加强领导，密切配合。</w:t>
      </w:r>
      <w:r>
        <w:rPr>
          <w:rFonts w:hint="eastAsia" w:ascii="仿宋" w:hAnsi="仿宋" w:eastAsia="仿宋" w:cs="仿宋"/>
          <w:bCs/>
          <w:sz w:val="32"/>
          <w:szCs w:val="32"/>
        </w:rPr>
        <w:t>在县农机购置补贴工作领导小组领导下农机、财政部门组织实施好农机购置补贴政策，切实加强组织协调，密切沟通配合，健全完善风险防控工作制度和内部控制规程，明确职责分工，形成工作合力。要组织开展业务培训和廉政警示教育，提高补贴工作人员业务素质和风险防控能力。要进一步明确职责分工，深入落实县农机部门组织实施、审核和监管责任以及县财政部门资金兑付、资金监管责任。要加强绩效管理，形成管理闭环，切实提升政策实施管理工作能力水平。</w:t>
      </w:r>
    </w:p>
    <w:p>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jc w:val="both"/>
        <w:textAlignment w:val="bottom"/>
        <w:rPr>
          <w:rFonts w:hint="eastAsia" w:ascii="仿宋" w:hAnsi="仿宋" w:eastAsia="仿宋" w:cs="仿宋"/>
          <w:bCs/>
          <w:sz w:val="32"/>
          <w:szCs w:val="32"/>
        </w:rPr>
      </w:pPr>
      <w:r>
        <w:rPr>
          <w:rFonts w:hint="eastAsia" w:ascii="楷体" w:hAnsi="楷体" w:eastAsia="楷体" w:cs="楷体"/>
          <w:b w:val="0"/>
          <w:bCs/>
          <w:sz w:val="32"/>
          <w:szCs w:val="32"/>
        </w:rPr>
        <w:t>（二）优化服务，提升效能。</w:t>
      </w:r>
      <w:r>
        <w:rPr>
          <w:rFonts w:hint="eastAsia" w:ascii="仿宋" w:hAnsi="仿宋" w:eastAsia="仿宋" w:cs="仿宋"/>
          <w:bCs/>
          <w:sz w:val="32"/>
          <w:szCs w:val="32"/>
        </w:rPr>
        <w:t>全面运用办理服务系统，动态分析县农机和财政部门办理补贴申请具体时限，及时预警，切实加快补贴申请受理、资格审核、机具核验、资金兑付等工作。畅通产业链供应链，营造良好营商环境，保障市场主体合法权益，对经司法机关认定为恶意拖欠农机生产经销企业购机款的购机者，取消其享受补贴资格。提高补贴机具核验信息化水平，推动补贴机具由人工核验向信息化核验转变。积极探索补贴申请、核验、兑付全流程线上办理新模式，推进农机购置补贴实施与监管信息化技术集成应用。</w:t>
      </w:r>
    </w:p>
    <w:p>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jc w:val="both"/>
        <w:textAlignment w:val="bottom"/>
        <w:rPr>
          <w:rFonts w:hint="eastAsia" w:ascii="仿宋" w:hAnsi="仿宋" w:eastAsia="仿宋" w:cs="仿宋"/>
          <w:bCs/>
          <w:sz w:val="32"/>
          <w:szCs w:val="32"/>
        </w:rPr>
      </w:pPr>
      <w:r>
        <w:rPr>
          <w:rFonts w:hint="eastAsia" w:ascii="楷体" w:hAnsi="楷体" w:eastAsia="楷体" w:cs="楷体"/>
          <w:b w:val="0"/>
          <w:bCs/>
          <w:sz w:val="32"/>
          <w:szCs w:val="32"/>
        </w:rPr>
        <w:t>（三）公开信息，接受监督。</w:t>
      </w:r>
      <w:r>
        <w:rPr>
          <w:rFonts w:hint="eastAsia" w:ascii="仿宋" w:hAnsi="仿宋" w:eastAsia="仿宋" w:cs="仿宋"/>
          <w:bCs/>
          <w:sz w:val="32"/>
          <w:szCs w:val="32"/>
        </w:rPr>
        <w:t>县、乡农机管理部门要因地制宜、综合运用宣传挂图、报纸杂志、广播电视、互联网等方式以及村务公开等渠道，全方位开展补贴政策与实施工作宣传解读，着力提升政策知晓率，切实保障购机者、生产经销企业和广大农民群众的知情权、监督权。要健全完善农机购置补贴信息公开专栏，按年度公告近三年县域内补贴受益信息，公开违规查处结果等信息，主动接受社会监督。</w:t>
      </w:r>
    </w:p>
    <w:p>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jc w:val="both"/>
        <w:textAlignment w:val="bottom"/>
        <w:rPr>
          <w:rFonts w:hint="eastAsia" w:ascii="仿宋" w:hAnsi="仿宋" w:eastAsia="仿宋" w:cs="仿宋"/>
          <w:bCs/>
          <w:sz w:val="32"/>
          <w:szCs w:val="32"/>
        </w:rPr>
      </w:pPr>
      <w:r>
        <w:rPr>
          <w:rFonts w:hint="eastAsia" w:ascii="楷体" w:hAnsi="楷体" w:eastAsia="楷体" w:cs="楷体"/>
          <w:b w:val="0"/>
          <w:bCs/>
          <w:sz w:val="32"/>
          <w:szCs w:val="32"/>
        </w:rPr>
        <w:t>（四）加强监管，严惩违规。</w:t>
      </w:r>
      <w:r>
        <w:rPr>
          <w:rFonts w:hint="eastAsia" w:ascii="仿宋" w:hAnsi="仿宋" w:eastAsia="仿宋" w:cs="仿宋"/>
          <w:bCs/>
          <w:sz w:val="32"/>
          <w:szCs w:val="32"/>
        </w:rPr>
        <w:t>严格按照《河南省2021-2023年农机购置补贴实施指导意见》的通知（豫农文[2021]185号）文件精神和《河南省农业农村厅 河南省财政厅关于进一步加强相关惠农补贴政策监管强化纪律约束的通知》（豫农财务〔2019〕37号）和《河南省农业机械购置补贴产品违规经营行为处理办法（试行）》（豫农机文〔2020〕42号）要求，认真落实风险防控责任和异常情形主动报告制度，严格信用管理和农机产销企业承诺制，充分发挥专业机构的技术优势和大数据的信息优势，有效开展违规行为全流程分析排查，强化农财两部门联合查处和联动处理，从严整治突出违规行为，有效维护政策实施良好秩序。</w:t>
      </w:r>
    </w:p>
    <w:p>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jc w:val="both"/>
        <w:textAlignment w:val="bottom"/>
        <w:rPr>
          <w:rFonts w:hint="eastAsia" w:ascii="仿宋" w:hAnsi="仿宋" w:eastAsia="仿宋" w:cs="仿宋"/>
          <w:bCs/>
          <w:sz w:val="32"/>
          <w:szCs w:val="32"/>
        </w:rPr>
      </w:pPr>
      <w:r>
        <w:rPr>
          <w:rFonts w:hint="eastAsia" w:ascii="仿宋" w:hAnsi="仿宋" w:eastAsia="仿宋" w:cs="仿宋"/>
          <w:bCs/>
          <w:sz w:val="32"/>
          <w:szCs w:val="32"/>
        </w:rPr>
        <w:t>年度补贴实施结束后，将全年农机购置补贴政策实施总结报告报送上级农机主管部门。 </w:t>
      </w:r>
    </w:p>
    <w:p>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jc w:val="both"/>
        <w:textAlignment w:val="bottom"/>
        <w:rPr>
          <w:rFonts w:hint="eastAsia" w:ascii="仿宋" w:hAnsi="仿宋" w:eastAsia="仿宋" w:cs="仿宋"/>
          <w:bCs/>
          <w:sz w:val="32"/>
          <w:szCs w:val="32"/>
        </w:rPr>
      </w:pPr>
      <w:r>
        <w:rPr>
          <w:rFonts w:hint="eastAsia" w:ascii="仿宋" w:hAnsi="仿宋" w:eastAsia="仿宋" w:cs="仿宋"/>
          <w:bCs/>
          <w:sz w:val="32"/>
          <w:szCs w:val="32"/>
        </w:rPr>
        <w:t xml:space="preserve"> 附件：2021—2023年河南省农机购置补贴机具种类范围</w:t>
      </w:r>
    </w:p>
    <w:p>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jc w:val="both"/>
        <w:textAlignment w:val="bottom"/>
        <w:rPr>
          <w:rFonts w:hint="eastAsia" w:ascii="仿宋" w:hAnsi="仿宋" w:eastAsia="仿宋" w:cs="仿宋"/>
          <w:bCs/>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jc w:val="both"/>
        <w:textAlignment w:val="bottom"/>
        <w:rPr>
          <w:rFonts w:hint="eastAsia" w:ascii="仿宋" w:hAnsi="仿宋" w:eastAsia="仿宋" w:cs="仿宋"/>
          <w:bCs/>
          <w:sz w:val="32"/>
          <w:szCs w:val="32"/>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bottom"/>
        <w:rPr>
          <w:rFonts w:hint="eastAsia" w:ascii="黑体" w:hAnsi="黑体" w:eastAsia="黑体" w:cs="黑体"/>
          <w:bCs/>
          <w:sz w:val="32"/>
          <w:szCs w:val="32"/>
        </w:rPr>
      </w:pPr>
      <w:r>
        <w:rPr>
          <w:rFonts w:hint="eastAsia" w:ascii="黑体" w:hAnsi="黑体" w:eastAsia="黑体" w:cs="黑体"/>
          <w:bCs/>
          <w:sz w:val="32"/>
          <w:szCs w:val="32"/>
        </w:rPr>
        <w:t>附件：</w:t>
      </w:r>
    </w:p>
    <w:p>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jc w:val="both"/>
        <w:textAlignment w:val="bottom"/>
        <w:rPr>
          <w:rFonts w:hint="eastAsia" w:ascii="黑体" w:hAnsi="黑体" w:eastAsia="黑体" w:cs="黑体"/>
          <w:bCs/>
          <w:sz w:val="32"/>
          <w:szCs w:val="32"/>
        </w:rPr>
      </w:pPr>
      <w:r>
        <w:rPr>
          <w:rFonts w:hint="eastAsia" w:ascii="黑体" w:hAnsi="黑体" w:eastAsia="黑体" w:cs="黑体"/>
          <w:bCs/>
          <w:sz w:val="32"/>
          <w:szCs w:val="32"/>
        </w:rPr>
        <w:t>2021—2023年河南省农机购置补贴机具种类范围</w:t>
      </w:r>
    </w:p>
    <w:p>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jc w:val="center"/>
        <w:textAlignment w:val="bottom"/>
        <w:rPr>
          <w:rFonts w:hint="eastAsia" w:ascii="仿宋" w:hAnsi="仿宋" w:eastAsia="仿宋" w:cs="仿宋"/>
          <w:bCs/>
          <w:sz w:val="32"/>
          <w:szCs w:val="32"/>
        </w:rPr>
      </w:pPr>
      <w:r>
        <w:rPr>
          <w:rFonts w:hint="eastAsia" w:ascii="仿宋" w:hAnsi="仿宋" w:eastAsia="仿宋" w:cs="仿宋"/>
          <w:bCs/>
          <w:sz w:val="32"/>
          <w:szCs w:val="32"/>
        </w:rPr>
        <w:t>（15大类44个小类171个品目）</w:t>
      </w:r>
    </w:p>
    <w:p>
      <w:pPr>
        <w:keepNext w:val="0"/>
        <w:keepLines w:val="0"/>
        <w:pageBreakBefore w:val="0"/>
        <w:widowControl w:val="0"/>
        <w:kinsoku/>
        <w:wordWrap/>
        <w:overflowPunct/>
        <w:topLinePunct w:val="0"/>
        <w:autoSpaceDE/>
        <w:autoSpaceDN/>
        <w:bidi w:val="0"/>
        <w:adjustRightInd/>
        <w:snapToGrid/>
        <w:spacing w:line="480" w:lineRule="exact"/>
        <w:ind w:left="0" w:firstLine="643" w:firstLineChars="200"/>
        <w:jc w:val="both"/>
        <w:textAlignment w:val="bottom"/>
        <w:rPr>
          <w:rFonts w:hint="eastAsia" w:ascii="仿宋" w:hAnsi="仿宋" w:eastAsia="仿宋" w:cs="仿宋"/>
          <w:bCs/>
          <w:sz w:val="32"/>
          <w:szCs w:val="32"/>
        </w:rPr>
      </w:pPr>
      <w:r>
        <w:rPr>
          <w:rFonts w:hint="eastAsia" w:ascii="仿宋" w:hAnsi="仿宋" w:eastAsia="仿宋" w:cs="仿宋"/>
          <w:b/>
          <w:bCs w:val="0"/>
          <w:sz w:val="32"/>
          <w:szCs w:val="32"/>
        </w:rPr>
        <w:t>1.耕整地机械</w:t>
      </w:r>
    </w:p>
    <w:p>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jc w:val="both"/>
        <w:textAlignment w:val="bottom"/>
        <w:rPr>
          <w:rFonts w:hint="eastAsia" w:ascii="仿宋" w:hAnsi="仿宋" w:eastAsia="仿宋" w:cs="仿宋"/>
          <w:bCs/>
          <w:sz w:val="32"/>
          <w:szCs w:val="32"/>
        </w:rPr>
      </w:pPr>
      <w:r>
        <w:rPr>
          <w:rFonts w:hint="eastAsia" w:ascii="仿宋" w:hAnsi="仿宋" w:eastAsia="仿宋" w:cs="仿宋"/>
          <w:bCs/>
          <w:sz w:val="32"/>
          <w:szCs w:val="32"/>
        </w:rPr>
        <w:t xml:space="preserve">  1.1耕地机械</w:t>
      </w:r>
    </w:p>
    <w:p>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jc w:val="both"/>
        <w:textAlignment w:val="bottom"/>
        <w:rPr>
          <w:rFonts w:hint="eastAsia" w:ascii="仿宋" w:hAnsi="仿宋" w:eastAsia="仿宋" w:cs="仿宋"/>
          <w:bCs/>
          <w:sz w:val="32"/>
          <w:szCs w:val="32"/>
        </w:rPr>
      </w:pPr>
      <w:r>
        <w:rPr>
          <w:rFonts w:hint="eastAsia" w:ascii="仿宋" w:hAnsi="仿宋" w:eastAsia="仿宋" w:cs="仿宋"/>
          <w:bCs/>
          <w:sz w:val="32"/>
          <w:szCs w:val="32"/>
        </w:rPr>
        <w:t xml:space="preserve">    1.1.1铧式犁</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1.1.2圆盘犁</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1.1.3旋耕机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1.1.4深松机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1.1.5开沟机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1.1.6耕整机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1.1.7微耕机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1.1.8机滚船</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1.1.9机耕船</w:t>
      </w:r>
    </w:p>
    <w:p>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jc w:val="both"/>
        <w:textAlignment w:val="bottom"/>
        <w:rPr>
          <w:rFonts w:hint="eastAsia" w:ascii="仿宋" w:hAnsi="仿宋" w:eastAsia="仿宋" w:cs="仿宋"/>
          <w:bCs/>
          <w:sz w:val="32"/>
          <w:szCs w:val="32"/>
        </w:rPr>
      </w:pPr>
      <w:r>
        <w:rPr>
          <w:rFonts w:hint="eastAsia" w:ascii="仿宋" w:hAnsi="仿宋" w:eastAsia="仿宋" w:cs="仿宋"/>
          <w:bCs/>
          <w:sz w:val="32"/>
          <w:szCs w:val="32"/>
        </w:rPr>
        <w:t xml:space="preserve">  1.2整地机械</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1.2.1圆盘耙</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1.2.2起垄机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1.2.3灭茬机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1.2.4筑埂机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1.2.5铺膜机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1.2.6联合整地机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1.2.7埋茬起浆机</w:t>
      </w:r>
    </w:p>
    <w:p>
      <w:pPr>
        <w:keepNext w:val="0"/>
        <w:keepLines w:val="0"/>
        <w:pageBreakBefore w:val="0"/>
        <w:widowControl w:val="0"/>
        <w:kinsoku/>
        <w:wordWrap/>
        <w:overflowPunct/>
        <w:topLinePunct w:val="0"/>
        <w:autoSpaceDE/>
        <w:autoSpaceDN/>
        <w:bidi w:val="0"/>
        <w:adjustRightInd/>
        <w:snapToGrid/>
        <w:spacing w:line="480" w:lineRule="exact"/>
        <w:ind w:left="0" w:firstLine="643" w:firstLineChars="200"/>
        <w:jc w:val="both"/>
        <w:textAlignment w:val="bottom"/>
        <w:rPr>
          <w:rFonts w:hint="eastAsia" w:ascii="仿宋" w:hAnsi="仿宋" w:eastAsia="仿宋" w:cs="仿宋"/>
          <w:b/>
          <w:bCs w:val="0"/>
          <w:sz w:val="32"/>
          <w:szCs w:val="32"/>
        </w:rPr>
      </w:pPr>
      <w:r>
        <w:rPr>
          <w:rFonts w:hint="eastAsia" w:ascii="仿宋" w:hAnsi="仿宋" w:eastAsia="仿宋" w:cs="仿宋"/>
          <w:b/>
          <w:bCs w:val="0"/>
          <w:sz w:val="32"/>
          <w:szCs w:val="32"/>
        </w:rPr>
        <w:t>2.种植施肥机械</w:t>
      </w:r>
    </w:p>
    <w:p>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jc w:val="both"/>
        <w:textAlignment w:val="bottom"/>
        <w:rPr>
          <w:rFonts w:hint="eastAsia" w:ascii="仿宋" w:hAnsi="仿宋" w:eastAsia="仿宋" w:cs="仿宋"/>
          <w:bCs/>
          <w:sz w:val="32"/>
          <w:szCs w:val="32"/>
        </w:rPr>
      </w:pPr>
      <w:r>
        <w:rPr>
          <w:rFonts w:hint="eastAsia" w:ascii="仿宋" w:hAnsi="仿宋" w:eastAsia="仿宋" w:cs="仿宋"/>
          <w:bCs/>
          <w:sz w:val="32"/>
          <w:szCs w:val="32"/>
        </w:rPr>
        <w:t xml:space="preserve">  2.1播种机械</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2.1.1条播机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2.1.2穴播机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2.1.3小粒种子播种机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2.1.4根茎作物播种机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2.1.5免耕播种机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2.1.6铺膜播种机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2.1.7水稻直播机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2.1.8精量播种机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2.1.9整地施肥播种机</w:t>
      </w:r>
    </w:p>
    <w:p>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jc w:val="both"/>
        <w:textAlignment w:val="bottom"/>
        <w:rPr>
          <w:rFonts w:hint="eastAsia" w:ascii="仿宋" w:hAnsi="仿宋" w:eastAsia="仿宋" w:cs="仿宋"/>
          <w:bCs/>
          <w:sz w:val="32"/>
          <w:szCs w:val="32"/>
        </w:rPr>
      </w:pPr>
      <w:r>
        <w:rPr>
          <w:rFonts w:hint="eastAsia" w:ascii="仿宋" w:hAnsi="仿宋" w:eastAsia="仿宋" w:cs="仿宋"/>
          <w:bCs/>
          <w:sz w:val="32"/>
          <w:szCs w:val="32"/>
        </w:rPr>
        <w:t xml:space="preserve">  2.2育苗机械设备</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2.2.1种子播前处理设备</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2.2.2营养钵压制机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2.2.3秧盘播种成套设备（含床土处理）</w:t>
      </w:r>
    </w:p>
    <w:p>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jc w:val="both"/>
        <w:textAlignment w:val="bottom"/>
        <w:rPr>
          <w:rFonts w:hint="eastAsia" w:ascii="仿宋" w:hAnsi="仿宋" w:eastAsia="仿宋" w:cs="仿宋"/>
          <w:bCs/>
          <w:sz w:val="32"/>
          <w:szCs w:val="32"/>
        </w:rPr>
      </w:pPr>
      <w:r>
        <w:rPr>
          <w:rFonts w:hint="eastAsia" w:ascii="仿宋" w:hAnsi="仿宋" w:eastAsia="仿宋" w:cs="仿宋"/>
          <w:bCs/>
          <w:sz w:val="32"/>
          <w:szCs w:val="32"/>
        </w:rPr>
        <w:t xml:space="preserve">  2.3栽植机械</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2.3.1水稻插秧机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2.3.2秧苗移栽机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2.3.3甘蔗种植机</w:t>
      </w:r>
    </w:p>
    <w:p>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jc w:val="both"/>
        <w:textAlignment w:val="bottom"/>
        <w:rPr>
          <w:rFonts w:hint="eastAsia" w:ascii="仿宋" w:hAnsi="仿宋" w:eastAsia="仿宋" w:cs="仿宋"/>
          <w:bCs/>
          <w:sz w:val="32"/>
          <w:szCs w:val="32"/>
        </w:rPr>
      </w:pPr>
      <w:r>
        <w:rPr>
          <w:rFonts w:hint="eastAsia" w:ascii="仿宋" w:hAnsi="仿宋" w:eastAsia="仿宋" w:cs="仿宋"/>
          <w:bCs/>
          <w:sz w:val="32"/>
          <w:szCs w:val="32"/>
        </w:rPr>
        <w:t xml:space="preserve">  2.4施肥机械</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2.4.1施肥机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2.4.2撒肥机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2.4.3追肥机</w:t>
      </w:r>
    </w:p>
    <w:p>
      <w:pPr>
        <w:keepNext w:val="0"/>
        <w:keepLines w:val="0"/>
        <w:pageBreakBefore w:val="0"/>
        <w:widowControl w:val="0"/>
        <w:kinsoku/>
        <w:wordWrap/>
        <w:overflowPunct/>
        <w:topLinePunct w:val="0"/>
        <w:autoSpaceDE/>
        <w:autoSpaceDN/>
        <w:bidi w:val="0"/>
        <w:adjustRightInd/>
        <w:snapToGrid/>
        <w:spacing w:line="480" w:lineRule="exact"/>
        <w:ind w:left="0" w:firstLine="643" w:firstLineChars="200"/>
        <w:jc w:val="both"/>
        <w:textAlignment w:val="bottom"/>
        <w:rPr>
          <w:rFonts w:hint="eastAsia" w:ascii="仿宋" w:hAnsi="仿宋" w:eastAsia="仿宋" w:cs="仿宋"/>
          <w:b/>
          <w:bCs w:val="0"/>
          <w:sz w:val="32"/>
          <w:szCs w:val="32"/>
        </w:rPr>
      </w:pPr>
      <w:r>
        <w:rPr>
          <w:rFonts w:hint="eastAsia" w:ascii="仿宋" w:hAnsi="仿宋" w:eastAsia="仿宋" w:cs="仿宋"/>
          <w:b/>
          <w:bCs w:val="0"/>
          <w:sz w:val="32"/>
          <w:szCs w:val="32"/>
        </w:rPr>
        <w:t>3.田间管理机械</w:t>
      </w:r>
    </w:p>
    <w:p>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jc w:val="both"/>
        <w:textAlignment w:val="bottom"/>
        <w:rPr>
          <w:rFonts w:hint="eastAsia" w:ascii="仿宋" w:hAnsi="仿宋" w:eastAsia="仿宋" w:cs="仿宋"/>
          <w:bCs/>
          <w:sz w:val="32"/>
          <w:szCs w:val="32"/>
        </w:rPr>
      </w:pPr>
      <w:r>
        <w:rPr>
          <w:rFonts w:hint="eastAsia" w:ascii="仿宋" w:hAnsi="仿宋" w:eastAsia="仿宋" w:cs="仿宋"/>
          <w:bCs/>
          <w:sz w:val="32"/>
          <w:szCs w:val="32"/>
        </w:rPr>
        <w:t xml:space="preserve">  3.1中耕机械</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3.1.1中耕机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3.1.2培土机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3.1.3埋藤机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3.1.4田园管理机</w:t>
      </w:r>
    </w:p>
    <w:p>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jc w:val="both"/>
        <w:textAlignment w:val="bottom"/>
        <w:rPr>
          <w:rFonts w:hint="eastAsia" w:ascii="仿宋" w:hAnsi="仿宋" w:eastAsia="仿宋" w:cs="仿宋"/>
          <w:bCs/>
          <w:sz w:val="32"/>
          <w:szCs w:val="32"/>
        </w:rPr>
      </w:pPr>
      <w:r>
        <w:rPr>
          <w:rFonts w:hint="eastAsia" w:ascii="仿宋" w:hAnsi="仿宋" w:eastAsia="仿宋" w:cs="仿宋"/>
          <w:bCs/>
          <w:sz w:val="32"/>
          <w:szCs w:val="32"/>
        </w:rPr>
        <w:t xml:space="preserve">  3.2植保机械</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3.2.1动力喷雾机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3.2.2喷杆喷雾机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3.2.3风送喷雾机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3.2.4植保无人驾驶航空器</w:t>
      </w:r>
    </w:p>
    <w:p>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jc w:val="both"/>
        <w:textAlignment w:val="bottom"/>
        <w:rPr>
          <w:rFonts w:hint="eastAsia" w:ascii="仿宋" w:hAnsi="仿宋" w:eastAsia="仿宋" w:cs="仿宋"/>
          <w:bCs/>
          <w:sz w:val="32"/>
          <w:szCs w:val="32"/>
        </w:rPr>
      </w:pPr>
      <w:r>
        <w:rPr>
          <w:rFonts w:hint="eastAsia" w:ascii="仿宋" w:hAnsi="仿宋" w:eastAsia="仿宋" w:cs="仿宋"/>
          <w:bCs/>
          <w:sz w:val="32"/>
          <w:szCs w:val="32"/>
        </w:rPr>
        <w:t xml:space="preserve">  3.3修剪机械</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3.3.1茶树修剪机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3.3.2果树修剪机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3.3.3枝条切碎机</w:t>
      </w:r>
    </w:p>
    <w:p>
      <w:pPr>
        <w:keepNext w:val="0"/>
        <w:keepLines w:val="0"/>
        <w:pageBreakBefore w:val="0"/>
        <w:widowControl w:val="0"/>
        <w:kinsoku/>
        <w:wordWrap/>
        <w:overflowPunct/>
        <w:topLinePunct w:val="0"/>
        <w:autoSpaceDE/>
        <w:autoSpaceDN/>
        <w:bidi w:val="0"/>
        <w:adjustRightInd/>
        <w:snapToGrid/>
        <w:spacing w:line="480" w:lineRule="exact"/>
        <w:ind w:left="0" w:firstLine="643" w:firstLineChars="200"/>
        <w:jc w:val="both"/>
        <w:textAlignment w:val="bottom"/>
        <w:rPr>
          <w:rFonts w:hint="eastAsia" w:ascii="仿宋" w:hAnsi="仿宋" w:eastAsia="仿宋" w:cs="仿宋"/>
          <w:b/>
          <w:bCs w:val="0"/>
          <w:sz w:val="32"/>
          <w:szCs w:val="32"/>
        </w:rPr>
      </w:pPr>
      <w:r>
        <w:rPr>
          <w:rFonts w:hint="eastAsia" w:ascii="仿宋" w:hAnsi="仿宋" w:eastAsia="仿宋" w:cs="仿宋"/>
          <w:b/>
          <w:bCs w:val="0"/>
          <w:sz w:val="32"/>
          <w:szCs w:val="32"/>
        </w:rPr>
        <w:t>4.收获机械</w:t>
      </w:r>
    </w:p>
    <w:p>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jc w:val="both"/>
        <w:textAlignment w:val="bottom"/>
        <w:rPr>
          <w:rFonts w:hint="eastAsia" w:ascii="仿宋" w:hAnsi="仿宋" w:eastAsia="仿宋" w:cs="仿宋"/>
          <w:bCs/>
          <w:sz w:val="32"/>
          <w:szCs w:val="32"/>
        </w:rPr>
      </w:pPr>
      <w:r>
        <w:rPr>
          <w:rFonts w:hint="eastAsia" w:ascii="仿宋" w:hAnsi="仿宋" w:eastAsia="仿宋" w:cs="仿宋"/>
          <w:bCs/>
          <w:sz w:val="32"/>
          <w:szCs w:val="32"/>
        </w:rPr>
        <w:t xml:space="preserve">  4.1谷物收获机械</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4.1.1割晒机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4.1.2自走轮式谷物联合收割机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4.1.3自走履带式谷物联合收割机（全喂入）</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4.1.4半喂入联合收割机</w:t>
      </w:r>
    </w:p>
    <w:p>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jc w:val="both"/>
        <w:textAlignment w:val="bottom"/>
        <w:rPr>
          <w:rFonts w:hint="eastAsia" w:ascii="仿宋" w:hAnsi="仿宋" w:eastAsia="仿宋" w:cs="仿宋"/>
          <w:bCs/>
          <w:sz w:val="32"/>
          <w:szCs w:val="32"/>
        </w:rPr>
      </w:pPr>
      <w:r>
        <w:rPr>
          <w:rFonts w:hint="eastAsia" w:ascii="仿宋" w:hAnsi="仿宋" w:eastAsia="仿宋" w:cs="仿宋"/>
          <w:bCs/>
          <w:sz w:val="32"/>
          <w:szCs w:val="32"/>
        </w:rPr>
        <w:t xml:space="preserve">  4.2玉米收获机械</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4.2.1自走式玉米收获机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4.2.2自走式玉米籽粒联合收获机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4.2.3穗茎兼收玉米收获机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4.2.4玉米收获专用割台</w:t>
      </w:r>
    </w:p>
    <w:p>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jc w:val="both"/>
        <w:textAlignment w:val="bottom"/>
        <w:rPr>
          <w:rFonts w:hint="eastAsia" w:ascii="仿宋" w:hAnsi="仿宋" w:eastAsia="仿宋" w:cs="仿宋"/>
          <w:bCs/>
          <w:sz w:val="32"/>
          <w:szCs w:val="32"/>
        </w:rPr>
      </w:pPr>
      <w:r>
        <w:rPr>
          <w:rFonts w:hint="eastAsia" w:ascii="仿宋" w:hAnsi="仿宋" w:eastAsia="仿宋" w:cs="仿宋"/>
          <w:bCs/>
          <w:sz w:val="32"/>
          <w:szCs w:val="32"/>
        </w:rPr>
        <w:t xml:space="preserve">  4.3棉麻作物收获机械</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4.3.1棉花收获机</w:t>
      </w:r>
    </w:p>
    <w:p>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jc w:val="both"/>
        <w:textAlignment w:val="bottom"/>
        <w:rPr>
          <w:rFonts w:hint="eastAsia" w:ascii="仿宋" w:hAnsi="仿宋" w:eastAsia="仿宋" w:cs="仿宋"/>
          <w:bCs/>
          <w:sz w:val="32"/>
          <w:szCs w:val="32"/>
        </w:rPr>
      </w:pPr>
      <w:r>
        <w:rPr>
          <w:rFonts w:hint="eastAsia" w:ascii="仿宋" w:hAnsi="仿宋" w:eastAsia="仿宋" w:cs="仿宋"/>
          <w:bCs/>
          <w:sz w:val="32"/>
          <w:szCs w:val="32"/>
        </w:rPr>
        <w:t xml:space="preserve">  4.4果实收获机械</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4.4.1果实捡拾机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4.4.2番茄收获机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4.4.3辣椒收获机</w:t>
      </w:r>
    </w:p>
    <w:p>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jc w:val="both"/>
        <w:textAlignment w:val="bottom"/>
        <w:rPr>
          <w:rFonts w:hint="eastAsia" w:ascii="仿宋" w:hAnsi="仿宋" w:eastAsia="仿宋" w:cs="仿宋"/>
          <w:bCs/>
          <w:sz w:val="32"/>
          <w:szCs w:val="32"/>
        </w:rPr>
      </w:pPr>
      <w:r>
        <w:rPr>
          <w:rFonts w:hint="eastAsia" w:ascii="仿宋" w:hAnsi="仿宋" w:eastAsia="仿宋" w:cs="仿宋"/>
          <w:bCs/>
          <w:sz w:val="32"/>
          <w:szCs w:val="32"/>
        </w:rPr>
        <w:t xml:space="preserve">  4.5蔬菜收获机械</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4.5.1果类蔬菜收获机</w:t>
      </w:r>
    </w:p>
    <w:p>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jc w:val="both"/>
        <w:textAlignment w:val="bottom"/>
        <w:rPr>
          <w:rFonts w:hint="eastAsia" w:ascii="仿宋" w:hAnsi="仿宋" w:eastAsia="仿宋" w:cs="仿宋"/>
          <w:bCs/>
          <w:sz w:val="32"/>
          <w:szCs w:val="32"/>
        </w:rPr>
      </w:pPr>
      <w:r>
        <w:rPr>
          <w:rFonts w:hint="eastAsia" w:ascii="仿宋" w:hAnsi="仿宋" w:eastAsia="仿宋" w:cs="仿宋"/>
          <w:bCs/>
          <w:sz w:val="32"/>
          <w:szCs w:val="32"/>
        </w:rPr>
        <w:t xml:space="preserve">  4.6花卉（茶叶）采收机械</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4.6.1采茶机</w:t>
      </w:r>
    </w:p>
    <w:p>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jc w:val="both"/>
        <w:textAlignment w:val="bottom"/>
        <w:rPr>
          <w:rFonts w:hint="eastAsia" w:ascii="仿宋" w:hAnsi="仿宋" w:eastAsia="仿宋" w:cs="仿宋"/>
          <w:bCs/>
          <w:sz w:val="32"/>
          <w:szCs w:val="32"/>
        </w:rPr>
      </w:pPr>
      <w:r>
        <w:rPr>
          <w:rFonts w:hint="eastAsia" w:ascii="仿宋" w:hAnsi="仿宋" w:eastAsia="仿宋" w:cs="仿宋"/>
          <w:bCs/>
          <w:sz w:val="32"/>
          <w:szCs w:val="32"/>
        </w:rPr>
        <w:t xml:space="preserve">  4.7籽粒作物收获机械</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4.7.1油菜籽收获机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4.7.2葵花籽收获机</w:t>
      </w:r>
    </w:p>
    <w:p>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jc w:val="both"/>
        <w:textAlignment w:val="bottom"/>
        <w:rPr>
          <w:rFonts w:hint="eastAsia" w:ascii="仿宋" w:hAnsi="仿宋" w:eastAsia="仿宋" w:cs="仿宋"/>
          <w:bCs/>
          <w:sz w:val="32"/>
          <w:szCs w:val="32"/>
        </w:rPr>
      </w:pPr>
      <w:r>
        <w:rPr>
          <w:rFonts w:hint="eastAsia" w:ascii="仿宋" w:hAnsi="仿宋" w:eastAsia="仿宋" w:cs="仿宋"/>
          <w:bCs/>
          <w:sz w:val="32"/>
          <w:szCs w:val="32"/>
        </w:rPr>
        <w:t xml:space="preserve">  4.8根茎作物收获机械</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4.8.1薯类收获机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4.8.2甜菜收获机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4.8.3甘蔗收获机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4.8.4甘蔗割铺机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4.8.5花生收获机</w:t>
      </w:r>
    </w:p>
    <w:p>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jc w:val="both"/>
        <w:textAlignment w:val="bottom"/>
        <w:rPr>
          <w:rFonts w:hint="eastAsia" w:ascii="仿宋" w:hAnsi="仿宋" w:eastAsia="仿宋" w:cs="仿宋"/>
          <w:bCs/>
          <w:sz w:val="32"/>
          <w:szCs w:val="32"/>
        </w:rPr>
      </w:pPr>
      <w:r>
        <w:rPr>
          <w:rFonts w:hint="eastAsia" w:ascii="仿宋" w:hAnsi="仿宋" w:eastAsia="仿宋" w:cs="仿宋"/>
          <w:bCs/>
          <w:sz w:val="32"/>
          <w:szCs w:val="32"/>
        </w:rPr>
        <w:t xml:space="preserve">  4.9饲料作物收获机械</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4.9.1割草机（含果园无人割草机）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4.9.2搂草机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4.9.3打（压）捆机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4.9.4圆草捆包膜机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4.9.5青饲料收获机</w:t>
      </w:r>
    </w:p>
    <w:p>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jc w:val="both"/>
        <w:textAlignment w:val="bottom"/>
        <w:rPr>
          <w:rFonts w:hint="eastAsia" w:ascii="仿宋" w:hAnsi="仿宋" w:eastAsia="仿宋" w:cs="仿宋"/>
          <w:bCs/>
          <w:sz w:val="32"/>
          <w:szCs w:val="32"/>
        </w:rPr>
      </w:pPr>
      <w:r>
        <w:rPr>
          <w:rFonts w:hint="eastAsia" w:ascii="仿宋" w:hAnsi="仿宋" w:eastAsia="仿宋" w:cs="仿宋"/>
          <w:bCs/>
          <w:sz w:val="32"/>
          <w:szCs w:val="32"/>
        </w:rPr>
        <w:t xml:space="preserve">  4.10茎秆收集处理机械</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4.10.1秸秆粉碎还田机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4.10.2高秆作物割晒机</w:t>
      </w:r>
    </w:p>
    <w:p>
      <w:pPr>
        <w:keepNext w:val="0"/>
        <w:keepLines w:val="0"/>
        <w:pageBreakBefore w:val="0"/>
        <w:widowControl w:val="0"/>
        <w:kinsoku/>
        <w:wordWrap/>
        <w:overflowPunct/>
        <w:topLinePunct w:val="0"/>
        <w:autoSpaceDE/>
        <w:autoSpaceDN/>
        <w:bidi w:val="0"/>
        <w:adjustRightInd/>
        <w:snapToGrid/>
        <w:spacing w:line="480" w:lineRule="exact"/>
        <w:ind w:left="0" w:firstLine="643" w:firstLineChars="200"/>
        <w:jc w:val="both"/>
        <w:textAlignment w:val="bottom"/>
        <w:rPr>
          <w:rFonts w:hint="eastAsia" w:ascii="仿宋" w:hAnsi="仿宋" w:eastAsia="仿宋" w:cs="仿宋"/>
          <w:b/>
          <w:bCs w:val="0"/>
          <w:sz w:val="32"/>
          <w:szCs w:val="32"/>
        </w:rPr>
      </w:pPr>
      <w:r>
        <w:rPr>
          <w:rFonts w:hint="eastAsia" w:ascii="仿宋" w:hAnsi="仿宋" w:eastAsia="仿宋" w:cs="仿宋"/>
          <w:b/>
          <w:bCs w:val="0"/>
          <w:sz w:val="32"/>
          <w:szCs w:val="32"/>
        </w:rPr>
        <w:t>5.收获后处理机械</w:t>
      </w:r>
    </w:p>
    <w:p>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jc w:val="both"/>
        <w:textAlignment w:val="bottom"/>
        <w:rPr>
          <w:rFonts w:hint="eastAsia" w:ascii="仿宋" w:hAnsi="仿宋" w:eastAsia="仿宋" w:cs="仿宋"/>
          <w:bCs/>
          <w:sz w:val="32"/>
          <w:szCs w:val="32"/>
        </w:rPr>
      </w:pPr>
      <w:r>
        <w:rPr>
          <w:rFonts w:hint="eastAsia" w:ascii="仿宋" w:hAnsi="仿宋" w:eastAsia="仿宋" w:cs="仿宋"/>
          <w:bCs/>
          <w:sz w:val="32"/>
          <w:szCs w:val="32"/>
        </w:rPr>
        <w:t xml:space="preserve">  5.1脱粒机械</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5.1.1稻麦脱粒机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5.1.2玉米脱粒机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5.1.3花生摘果机</w:t>
      </w:r>
    </w:p>
    <w:p>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jc w:val="both"/>
        <w:textAlignment w:val="bottom"/>
        <w:rPr>
          <w:rFonts w:hint="eastAsia" w:ascii="仿宋" w:hAnsi="仿宋" w:eastAsia="仿宋" w:cs="仿宋"/>
          <w:bCs/>
          <w:sz w:val="32"/>
          <w:szCs w:val="32"/>
        </w:rPr>
      </w:pPr>
      <w:r>
        <w:rPr>
          <w:rFonts w:hint="eastAsia" w:ascii="仿宋" w:hAnsi="仿宋" w:eastAsia="仿宋" w:cs="仿宋"/>
          <w:bCs/>
          <w:sz w:val="32"/>
          <w:szCs w:val="32"/>
        </w:rPr>
        <w:t xml:space="preserve">  5.2清选机械</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5.2.1风筛清选机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5.2.2重力清选机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5.2.3窝眼清选机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5.2.4复式清选机</w:t>
      </w:r>
    </w:p>
    <w:p>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jc w:val="both"/>
        <w:textAlignment w:val="bottom"/>
        <w:rPr>
          <w:rFonts w:hint="eastAsia" w:ascii="仿宋" w:hAnsi="仿宋" w:eastAsia="仿宋" w:cs="仿宋"/>
          <w:bCs/>
          <w:sz w:val="32"/>
          <w:szCs w:val="32"/>
        </w:rPr>
      </w:pPr>
      <w:r>
        <w:rPr>
          <w:rFonts w:hint="eastAsia" w:ascii="仿宋" w:hAnsi="仿宋" w:eastAsia="仿宋" w:cs="仿宋"/>
          <w:bCs/>
          <w:sz w:val="32"/>
          <w:szCs w:val="32"/>
        </w:rPr>
        <w:t xml:space="preserve">  5.3干燥机械</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5.3.1谷物烘干机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5.3.2果蔬烘干机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5.3.3油菜籽烘干机</w:t>
      </w:r>
    </w:p>
    <w:p>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jc w:val="both"/>
        <w:textAlignment w:val="bottom"/>
        <w:rPr>
          <w:rFonts w:hint="eastAsia" w:ascii="仿宋" w:hAnsi="仿宋" w:eastAsia="仿宋" w:cs="仿宋"/>
          <w:bCs/>
          <w:sz w:val="32"/>
          <w:szCs w:val="32"/>
        </w:rPr>
      </w:pPr>
      <w:r>
        <w:rPr>
          <w:rFonts w:hint="eastAsia" w:ascii="仿宋" w:hAnsi="仿宋" w:eastAsia="仿宋" w:cs="仿宋"/>
          <w:bCs/>
          <w:sz w:val="32"/>
          <w:szCs w:val="32"/>
        </w:rPr>
        <w:t xml:space="preserve">  5.4种子加工机械</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5.4.1种子清选机</w:t>
      </w:r>
    </w:p>
    <w:p>
      <w:pPr>
        <w:keepNext w:val="0"/>
        <w:keepLines w:val="0"/>
        <w:pageBreakBefore w:val="0"/>
        <w:widowControl w:val="0"/>
        <w:kinsoku/>
        <w:wordWrap/>
        <w:overflowPunct/>
        <w:topLinePunct w:val="0"/>
        <w:autoSpaceDE/>
        <w:autoSpaceDN/>
        <w:bidi w:val="0"/>
        <w:adjustRightInd/>
        <w:snapToGrid/>
        <w:spacing w:line="480" w:lineRule="exact"/>
        <w:ind w:left="0" w:firstLine="643" w:firstLineChars="200"/>
        <w:jc w:val="both"/>
        <w:textAlignment w:val="bottom"/>
        <w:rPr>
          <w:rFonts w:hint="eastAsia" w:ascii="仿宋" w:hAnsi="仿宋" w:eastAsia="仿宋" w:cs="仿宋"/>
          <w:b/>
          <w:bCs w:val="0"/>
          <w:sz w:val="32"/>
          <w:szCs w:val="32"/>
        </w:rPr>
      </w:pPr>
      <w:r>
        <w:rPr>
          <w:rFonts w:hint="eastAsia" w:ascii="仿宋" w:hAnsi="仿宋" w:eastAsia="仿宋" w:cs="仿宋"/>
          <w:b/>
          <w:bCs w:val="0"/>
          <w:sz w:val="32"/>
          <w:szCs w:val="32"/>
        </w:rPr>
        <w:t>6.农产品初加工机械</w:t>
      </w:r>
    </w:p>
    <w:p>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jc w:val="both"/>
        <w:textAlignment w:val="bottom"/>
        <w:rPr>
          <w:rFonts w:hint="eastAsia" w:ascii="仿宋" w:hAnsi="仿宋" w:eastAsia="仿宋" w:cs="仿宋"/>
          <w:bCs/>
          <w:sz w:val="32"/>
          <w:szCs w:val="32"/>
        </w:rPr>
      </w:pPr>
      <w:r>
        <w:rPr>
          <w:rFonts w:hint="eastAsia" w:ascii="仿宋" w:hAnsi="仿宋" w:eastAsia="仿宋" w:cs="仿宋"/>
          <w:bCs/>
          <w:sz w:val="32"/>
          <w:szCs w:val="32"/>
        </w:rPr>
        <w:t xml:space="preserve">  6.1碾米机械</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6.1.1碾米机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6.1.2组合米机</w:t>
      </w:r>
    </w:p>
    <w:p>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jc w:val="both"/>
        <w:textAlignment w:val="bottom"/>
        <w:rPr>
          <w:rFonts w:hint="eastAsia" w:ascii="仿宋" w:hAnsi="仿宋" w:eastAsia="仿宋" w:cs="仿宋"/>
          <w:bCs/>
          <w:sz w:val="32"/>
          <w:szCs w:val="32"/>
        </w:rPr>
      </w:pPr>
      <w:r>
        <w:rPr>
          <w:rFonts w:hint="eastAsia" w:ascii="仿宋" w:hAnsi="仿宋" w:eastAsia="仿宋" w:cs="仿宋"/>
          <w:bCs/>
          <w:sz w:val="32"/>
          <w:szCs w:val="32"/>
        </w:rPr>
        <w:t xml:space="preserve">  6.2磨粉（浆）机械</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6.2.1磨粉机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6.2.2磨浆机</w:t>
      </w:r>
    </w:p>
    <w:p>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jc w:val="both"/>
        <w:textAlignment w:val="bottom"/>
        <w:rPr>
          <w:rFonts w:hint="eastAsia" w:ascii="仿宋" w:hAnsi="仿宋" w:eastAsia="仿宋" w:cs="仿宋"/>
          <w:bCs/>
          <w:sz w:val="32"/>
          <w:szCs w:val="32"/>
        </w:rPr>
      </w:pPr>
      <w:r>
        <w:rPr>
          <w:rFonts w:hint="eastAsia" w:ascii="仿宋" w:hAnsi="仿宋" w:eastAsia="仿宋" w:cs="仿宋"/>
          <w:bCs/>
          <w:sz w:val="32"/>
          <w:szCs w:val="32"/>
        </w:rPr>
        <w:t xml:space="preserve">  6.3果蔬加工机械</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6.3.1水果分级机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6.3.2水果清洗机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6.3.3水果打蜡机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6.3.4蔬菜清洗机</w:t>
      </w:r>
    </w:p>
    <w:p>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jc w:val="both"/>
        <w:textAlignment w:val="bottom"/>
        <w:rPr>
          <w:rFonts w:hint="eastAsia" w:ascii="仿宋" w:hAnsi="仿宋" w:eastAsia="仿宋" w:cs="仿宋"/>
          <w:bCs/>
          <w:sz w:val="32"/>
          <w:szCs w:val="32"/>
        </w:rPr>
      </w:pPr>
      <w:r>
        <w:rPr>
          <w:rFonts w:hint="eastAsia" w:ascii="仿宋" w:hAnsi="仿宋" w:eastAsia="仿宋" w:cs="仿宋"/>
          <w:bCs/>
          <w:sz w:val="32"/>
          <w:szCs w:val="32"/>
        </w:rPr>
        <w:t xml:space="preserve">  6.4茶叶加工机械</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6.4.1茶叶杀青机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6.4.2茶叶揉捻机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6.4.3茶叶炒（烘）干机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6.4.4茶叶筛选机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6.4.5茶叶理条机</w:t>
      </w:r>
    </w:p>
    <w:p>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jc w:val="both"/>
        <w:textAlignment w:val="bottom"/>
        <w:rPr>
          <w:rFonts w:hint="eastAsia" w:ascii="仿宋" w:hAnsi="仿宋" w:eastAsia="仿宋" w:cs="仿宋"/>
          <w:bCs/>
          <w:sz w:val="32"/>
          <w:szCs w:val="32"/>
        </w:rPr>
      </w:pPr>
      <w:r>
        <w:rPr>
          <w:rFonts w:hint="eastAsia" w:ascii="仿宋" w:hAnsi="仿宋" w:eastAsia="仿宋" w:cs="仿宋"/>
          <w:bCs/>
          <w:sz w:val="32"/>
          <w:szCs w:val="32"/>
        </w:rPr>
        <w:t xml:space="preserve">  6.5剥壳（去皮）机械</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6.5.1玉米剥皮机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6.5.2花生脱壳机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6.5.3干坚果脱壳机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6.5.4剥（刮）麻机</w:t>
      </w:r>
    </w:p>
    <w:p>
      <w:pPr>
        <w:keepNext w:val="0"/>
        <w:keepLines w:val="0"/>
        <w:pageBreakBefore w:val="0"/>
        <w:widowControl w:val="0"/>
        <w:kinsoku/>
        <w:wordWrap/>
        <w:overflowPunct/>
        <w:topLinePunct w:val="0"/>
        <w:autoSpaceDE/>
        <w:autoSpaceDN/>
        <w:bidi w:val="0"/>
        <w:adjustRightInd/>
        <w:snapToGrid/>
        <w:spacing w:line="480" w:lineRule="exact"/>
        <w:ind w:left="0" w:firstLine="643" w:firstLineChars="200"/>
        <w:jc w:val="both"/>
        <w:textAlignment w:val="bottom"/>
        <w:rPr>
          <w:rFonts w:hint="eastAsia" w:ascii="仿宋" w:hAnsi="仿宋" w:eastAsia="仿宋" w:cs="仿宋"/>
          <w:b/>
          <w:bCs w:val="0"/>
          <w:sz w:val="32"/>
          <w:szCs w:val="32"/>
        </w:rPr>
      </w:pPr>
      <w:r>
        <w:rPr>
          <w:rFonts w:hint="eastAsia" w:ascii="仿宋" w:hAnsi="仿宋" w:eastAsia="仿宋" w:cs="仿宋"/>
          <w:b/>
          <w:bCs w:val="0"/>
          <w:sz w:val="32"/>
          <w:szCs w:val="32"/>
        </w:rPr>
        <w:t>7.农用搬运机械</w:t>
      </w:r>
    </w:p>
    <w:p>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jc w:val="both"/>
        <w:textAlignment w:val="bottom"/>
        <w:rPr>
          <w:rFonts w:hint="eastAsia" w:ascii="仿宋" w:hAnsi="仿宋" w:eastAsia="仿宋" w:cs="仿宋"/>
          <w:bCs/>
          <w:sz w:val="32"/>
          <w:szCs w:val="32"/>
        </w:rPr>
      </w:pPr>
      <w:r>
        <w:rPr>
          <w:rFonts w:hint="eastAsia" w:ascii="仿宋" w:hAnsi="仿宋" w:eastAsia="仿宋" w:cs="仿宋"/>
          <w:bCs/>
          <w:sz w:val="32"/>
          <w:szCs w:val="32"/>
        </w:rPr>
        <w:t xml:space="preserve">  7.1装卸机械</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7.1.1抓草机</w:t>
      </w:r>
    </w:p>
    <w:p>
      <w:pPr>
        <w:keepNext w:val="0"/>
        <w:keepLines w:val="0"/>
        <w:pageBreakBefore w:val="0"/>
        <w:widowControl w:val="0"/>
        <w:kinsoku/>
        <w:wordWrap/>
        <w:overflowPunct/>
        <w:topLinePunct w:val="0"/>
        <w:autoSpaceDE/>
        <w:autoSpaceDN/>
        <w:bidi w:val="0"/>
        <w:adjustRightInd/>
        <w:snapToGrid/>
        <w:spacing w:line="480" w:lineRule="exact"/>
        <w:ind w:left="0" w:firstLine="643" w:firstLineChars="200"/>
        <w:jc w:val="both"/>
        <w:textAlignment w:val="bottom"/>
        <w:rPr>
          <w:rFonts w:hint="eastAsia" w:ascii="仿宋" w:hAnsi="仿宋" w:eastAsia="仿宋" w:cs="仿宋"/>
          <w:b/>
          <w:bCs w:val="0"/>
          <w:sz w:val="32"/>
          <w:szCs w:val="32"/>
        </w:rPr>
      </w:pPr>
      <w:r>
        <w:rPr>
          <w:rFonts w:hint="eastAsia" w:ascii="仿宋" w:hAnsi="仿宋" w:eastAsia="仿宋" w:cs="仿宋"/>
          <w:b/>
          <w:bCs w:val="0"/>
          <w:sz w:val="32"/>
          <w:szCs w:val="32"/>
        </w:rPr>
        <w:t>8.排灌机械</w:t>
      </w:r>
    </w:p>
    <w:p>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jc w:val="both"/>
        <w:textAlignment w:val="bottom"/>
        <w:rPr>
          <w:rFonts w:hint="eastAsia" w:ascii="仿宋" w:hAnsi="仿宋" w:eastAsia="仿宋" w:cs="仿宋"/>
          <w:bCs/>
          <w:sz w:val="32"/>
          <w:szCs w:val="32"/>
        </w:rPr>
      </w:pPr>
      <w:r>
        <w:rPr>
          <w:rFonts w:hint="eastAsia" w:ascii="仿宋" w:hAnsi="仿宋" w:eastAsia="仿宋" w:cs="仿宋"/>
          <w:bCs/>
          <w:sz w:val="32"/>
          <w:szCs w:val="32"/>
        </w:rPr>
        <w:t xml:space="preserve">  8.1水泵</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8.1.1离心泵</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8.1.2潜水电泵</w:t>
      </w:r>
    </w:p>
    <w:p>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jc w:val="both"/>
        <w:textAlignment w:val="bottom"/>
        <w:rPr>
          <w:rFonts w:hint="eastAsia" w:ascii="仿宋" w:hAnsi="仿宋" w:eastAsia="仿宋" w:cs="仿宋"/>
          <w:bCs/>
          <w:sz w:val="32"/>
          <w:szCs w:val="32"/>
        </w:rPr>
      </w:pPr>
      <w:r>
        <w:rPr>
          <w:rFonts w:hint="eastAsia" w:ascii="仿宋" w:hAnsi="仿宋" w:eastAsia="仿宋" w:cs="仿宋"/>
          <w:bCs/>
          <w:sz w:val="32"/>
          <w:szCs w:val="32"/>
        </w:rPr>
        <w:t xml:space="preserve">  8.2喷灌机械设备</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8.2.1喷灌机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8.2.2微灌设备</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8.2.3灌溉首部（含灌溉水增压设备、过滤设备、水质软化设备、灌溉施肥一体化设备以及营养液消毒设备等）</w:t>
      </w:r>
    </w:p>
    <w:p>
      <w:pPr>
        <w:keepNext w:val="0"/>
        <w:keepLines w:val="0"/>
        <w:pageBreakBefore w:val="0"/>
        <w:widowControl w:val="0"/>
        <w:kinsoku/>
        <w:wordWrap/>
        <w:overflowPunct/>
        <w:topLinePunct w:val="0"/>
        <w:autoSpaceDE/>
        <w:autoSpaceDN/>
        <w:bidi w:val="0"/>
        <w:adjustRightInd/>
        <w:snapToGrid/>
        <w:spacing w:line="480" w:lineRule="exact"/>
        <w:ind w:left="0" w:firstLine="643" w:firstLineChars="200"/>
        <w:jc w:val="both"/>
        <w:textAlignment w:val="bottom"/>
        <w:rPr>
          <w:rFonts w:hint="eastAsia" w:ascii="仿宋" w:hAnsi="仿宋" w:eastAsia="仿宋" w:cs="仿宋"/>
          <w:b/>
          <w:bCs w:val="0"/>
          <w:sz w:val="32"/>
          <w:szCs w:val="32"/>
        </w:rPr>
      </w:pPr>
      <w:r>
        <w:rPr>
          <w:rFonts w:hint="eastAsia" w:ascii="仿宋" w:hAnsi="仿宋" w:eastAsia="仿宋" w:cs="仿宋"/>
          <w:b/>
          <w:bCs w:val="0"/>
          <w:sz w:val="32"/>
          <w:szCs w:val="32"/>
        </w:rPr>
        <w:t>9.畜牧机械</w:t>
      </w:r>
    </w:p>
    <w:p>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jc w:val="both"/>
        <w:textAlignment w:val="bottom"/>
        <w:rPr>
          <w:rFonts w:hint="eastAsia" w:ascii="仿宋" w:hAnsi="仿宋" w:eastAsia="仿宋" w:cs="仿宋"/>
          <w:bCs/>
          <w:sz w:val="32"/>
          <w:szCs w:val="32"/>
        </w:rPr>
      </w:pPr>
      <w:r>
        <w:rPr>
          <w:rFonts w:hint="eastAsia" w:ascii="仿宋" w:hAnsi="仿宋" w:eastAsia="仿宋" w:cs="仿宋"/>
          <w:bCs/>
          <w:sz w:val="32"/>
          <w:szCs w:val="32"/>
        </w:rPr>
        <w:t xml:space="preserve">  9.1饲料（草）加工机械设备</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9.1.1铡草机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9.1.2青贮切碎机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9.1.3揉丝机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9.1.4压块机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9.1.5饲料（草）粉碎机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9.1.6饲料混合机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9.1.7颗粒饲料压制机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9.1.8饲料制备（搅拌）机</w:t>
      </w:r>
    </w:p>
    <w:p>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jc w:val="both"/>
        <w:textAlignment w:val="bottom"/>
        <w:rPr>
          <w:rFonts w:hint="eastAsia" w:ascii="仿宋" w:hAnsi="仿宋" w:eastAsia="仿宋" w:cs="仿宋"/>
          <w:bCs/>
          <w:sz w:val="32"/>
          <w:szCs w:val="32"/>
        </w:rPr>
      </w:pPr>
      <w:r>
        <w:rPr>
          <w:rFonts w:hint="eastAsia" w:ascii="仿宋" w:hAnsi="仿宋" w:eastAsia="仿宋" w:cs="仿宋"/>
          <w:bCs/>
          <w:sz w:val="32"/>
          <w:szCs w:val="32"/>
        </w:rPr>
        <w:t xml:space="preserve">  9.2饲养机械</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9.2.1孵化机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9.2.2喂料机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9.2.3送料机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9.2.4清粪机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9.2.5粪污固液分离机</w:t>
      </w:r>
    </w:p>
    <w:p>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jc w:val="both"/>
        <w:textAlignment w:val="bottom"/>
        <w:rPr>
          <w:rFonts w:hint="eastAsia" w:ascii="仿宋" w:hAnsi="仿宋" w:eastAsia="仿宋" w:cs="仿宋"/>
          <w:bCs/>
          <w:sz w:val="32"/>
          <w:szCs w:val="32"/>
        </w:rPr>
      </w:pPr>
      <w:r>
        <w:rPr>
          <w:rFonts w:hint="eastAsia" w:ascii="仿宋" w:hAnsi="仿宋" w:eastAsia="仿宋" w:cs="仿宋"/>
          <w:bCs/>
          <w:sz w:val="32"/>
          <w:szCs w:val="32"/>
        </w:rPr>
        <w:t xml:space="preserve">  9.3畜产品采集加工机械设备</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9.3.1挤奶机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9.3.2剪羊毛机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9.3.3贮奶（冷藏）罐</w:t>
      </w:r>
    </w:p>
    <w:p>
      <w:pPr>
        <w:keepNext w:val="0"/>
        <w:keepLines w:val="0"/>
        <w:pageBreakBefore w:val="0"/>
        <w:widowControl w:val="0"/>
        <w:kinsoku/>
        <w:wordWrap/>
        <w:overflowPunct/>
        <w:topLinePunct w:val="0"/>
        <w:autoSpaceDE/>
        <w:autoSpaceDN/>
        <w:bidi w:val="0"/>
        <w:adjustRightInd/>
        <w:snapToGrid/>
        <w:spacing w:line="480" w:lineRule="exact"/>
        <w:ind w:left="0" w:firstLine="643" w:firstLineChars="200"/>
        <w:jc w:val="both"/>
        <w:textAlignment w:val="bottom"/>
        <w:rPr>
          <w:rFonts w:hint="eastAsia" w:ascii="仿宋" w:hAnsi="仿宋" w:eastAsia="仿宋" w:cs="仿宋"/>
          <w:b/>
          <w:bCs w:val="0"/>
          <w:sz w:val="32"/>
          <w:szCs w:val="32"/>
        </w:rPr>
      </w:pPr>
      <w:r>
        <w:rPr>
          <w:rFonts w:hint="eastAsia" w:ascii="仿宋" w:hAnsi="仿宋" w:eastAsia="仿宋" w:cs="仿宋"/>
          <w:b/>
          <w:bCs w:val="0"/>
          <w:sz w:val="32"/>
          <w:szCs w:val="32"/>
        </w:rPr>
        <w:t>10.水产机械</w:t>
      </w:r>
    </w:p>
    <w:p>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jc w:val="both"/>
        <w:textAlignment w:val="bottom"/>
        <w:rPr>
          <w:rFonts w:hint="eastAsia" w:ascii="仿宋" w:hAnsi="仿宋" w:eastAsia="仿宋" w:cs="仿宋"/>
          <w:bCs/>
          <w:sz w:val="32"/>
          <w:szCs w:val="32"/>
        </w:rPr>
      </w:pPr>
      <w:r>
        <w:rPr>
          <w:rFonts w:hint="eastAsia" w:ascii="仿宋" w:hAnsi="仿宋" w:eastAsia="仿宋" w:cs="仿宋"/>
          <w:bCs/>
          <w:sz w:val="32"/>
          <w:szCs w:val="32"/>
        </w:rPr>
        <w:t xml:space="preserve">  10.1水产养殖机械</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10.1.1增氧机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10.1.2投饲机（含投饲无人船）</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10.1.3网箱养殖设备</w:t>
      </w:r>
    </w:p>
    <w:p>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jc w:val="both"/>
        <w:textAlignment w:val="bottom"/>
        <w:rPr>
          <w:rFonts w:hint="eastAsia" w:ascii="仿宋" w:hAnsi="仿宋" w:eastAsia="仿宋" w:cs="仿宋"/>
          <w:bCs/>
          <w:sz w:val="32"/>
          <w:szCs w:val="32"/>
        </w:rPr>
      </w:pPr>
      <w:r>
        <w:rPr>
          <w:rFonts w:hint="eastAsia" w:ascii="仿宋" w:hAnsi="仿宋" w:eastAsia="仿宋" w:cs="仿宋"/>
          <w:bCs/>
          <w:sz w:val="32"/>
          <w:szCs w:val="32"/>
        </w:rPr>
        <w:t xml:space="preserve">  10.2水产捕捞机械</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10.2.1绞纲机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10.2.2船用油污水分离装置</w:t>
      </w:r>
    </w:p>
    <w:p>
      <w:pPr>
        <w:keepNext w:val="0"/>
        <w:keepLines w:val="0"/>
        <w:pageBreakBefore w:val="0"/>
        <w:widowControl w:val="0"/>
        <w:kinsoku/>
        <w:wordWrap/>
        <w:overflowPunct/>
        <w:topLinePunct w:val="0"/>
        <w:autoSpaceDE/>
        <w:autoSpaceDN/>
        <w:bidi w:val="0"/>
        <w:adjustRightInd/>
        <w:snapToGrid/>
        <w:spacing w:line="480" w:lineRule="exact"/>
        <w:ind w:left="0" w:firstLine="643" w:firstLineChars="200"/>
        <w:jc w:val="both"/>
        <w:textAlignment w:val="bottom"/>
        <w:rPr>
          <w:rFonts w:hint="eastAsia" w:ascii="仿宋" w:hAnsi="仿宋" w:eastAsia="仿宋" w:cs="仿宋"/>
          <w:b/>
          <w:bCs w:val="0"/>
          <w:sz w:val="32"/>
          <w:szCs w:val="32"/>
        </w:rPr>
      </w:pPr>
      <w:r>
        <w:rPr>
          <w:rFonts w:hint="eastAsia" w:ascii="仿宋" w:hAnsi="仿宋" w:eastAsia="仿宋" w:cs="仿宋"/>
          <w:b/>
          <w:bCs w:val="0"/>
          <w:sz w:val="32"/>
          <w:szCs w:val="32"/>
        </w:rPr>
        <w:t>11.农业废弃物利用处理设备</w:t>
      </w:r>
    </w:p>
    <w:p>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jc w:val="both"/>
        <w:textAlignment w:val="bottom"/>
        <w:rPr>
          <w:rFonts w:hint="eastAsia" w:ascii="仿宋" w:hAnsi="仿宋" w:eastAsia="仿宋" w:cs="仿宋"/>
          <w:bCs/>
          <w:sz w:val="32"/>
          <w:szCs w:val="32"/>
        </w:rPr>
      </w:pPr>
      <w:r>
        <w:rPr>
          <w:rFonts w:hint="eastAsia" w:ascii="仿宋" w:hAnsi="仿宋" w:eastAsia="仿宋" w:cs="仿宋"/>
          <w:bCs/>
          <w:sz w:val="32"/>
          <w:szCs w:val="32"/>
        </w:rPr>
        <w:t xml:space="preserve">  11.1废弃物处理设备</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11.1.1废弃物料烘干机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11.1.2残膜回收机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11.1.3沼液沼渣抽排设备</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11.1.4秸秆压块（粒、棒）机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11.1.5病死畜禽无害化处理设备</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11.1.6有机废弃物好氧发酵翻堆机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11.1.7有机废弃物干式厌氧发酵装置</w:t>
      </w:r>
    </w:p>
    <w:p>
      <w:pPr>
        <w:keepNext w:val="0"/>
        <w:keepLines w:val="0"/>
        <w:pageBreakBefore w:val="0"/>
        <w:widowControl w:val="0"/>
        <w:kinsoku/>
        <w:wordWrap/>
        <w:overflowPunct/>
        <w:topLinePunct w:val="0"/>
        <w:autoSpaceDE/>
        <w:autoSpaceDN/>
        <w:bidi w:val="0"/>
        <w:adjustRightInd/>
        <w:snapToGrid/>
        <w:spacing w:line="480" w:lineRule="exact"/>
        <w:ind w:left="0" w:firstLine="643" w:firstLineChars="200"/>
        <w:jc w:val="both"/>
        <w:textAlignment w:val="bottom"/>
        <w:rPr>
          <w:rFonts w:hint="eastAsia" w:ascii="仿宋" w:hAnsi="仿宋" w:eastAsia="仿宋" w:cs="仿宋"/>
          <w:b/>
          <w:bCs w:val="0"/>
          <w:sz w:val="32"/>
          <w:szCs w:val="32"/>
        </w:rPr>
      </w:pPr>
      <w:r>
        <w:rPr>
          <w:rFonts w:hint="eastAsia" w:ascii="仿宋" w:hAnsi="仿宋" w:eastAsia="仿宋" w:cs="仿宋"/>
          <w:b/>
          <w:bCs w:val="0"/>
          <w:sz w:val="32"/>
          <w:szCs w:val="32"/>
        </w:rPr>
        <w:t>12.农田基本建设机械</w:t>
      </w:r>
    </w:p>
    <w:p>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jc w:val="both"/>
        <w:textAlignment w:val="bottom"/>
        <w:rPr>
          <w:rFonts w:hint="eastAsia" w:ascii="仿宋" w:hAnsi="仿宋" w:eastAsia="仿宋" w:cs="仿宋"/>
          <w:bCs/>
          <w:sz w:val="32"/>
          <w:szCs w:val="32"/>
        </w:rPr>
      </w:pPr>
      <w:r>
        <w:rPr>
          <w:rFonts w:hint="eastAsia" w:ascii="仿宋" w:hAnsi="仿宋" w:eastAsia="仿宋" w:cs="仿宋"/>
          <w:bCs/>
          <w:sz w:val="32"/>
          <w:szCs w:val="32"/>
        </w:rPr>
        <w:t xml:space="preserve">  12.1挖掘机械</w:t>
      </w:r>
    </w:p>
    <w:p>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jc w:val="both"/>
        <w:textAlignment w:val="bottom"/>
        <w:rPr>
          <w:rFonts w:hint="eastAsia" w:ascii="仿宋" w:hAnsi="仿宋" w:eastAsia="仿宋" w:cs="仿宋"/>
          <w:bCs/>
          <w:sz w:val="32"/>
          <w:szCs w:val="32"/>
        </w:rPr>
      </w:pPr>
      <w:r>
        <w:rPr>
          <w:rFonts w:hint="eastAsia" w:ascii="仿宋" w:hAnsi="仿宋" w:eastAsia="仿宋" w:cs="仿宋"/>
          <w:bCs/>
          <w:sz w:val="32"/>
          <w:szCs w:val="32"/>
        </w:rPr>
        <w:t xml:space="preserve">    12.1.1挖坑机</w:t>
      </w:r>
    </w:p>
    <w:p>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jc w:val="both"/>
        <w:textAlignment w:val="bottom"/>
        <w:rPr>
          <w:rFonts w:hint="eastAsia" w:ascii="仿宋" w:hAnsi="仿宋" w:eastAsia="仿宋" w:cs="仿宋"/>
          <w:bCs/>
          <w:sz w:val="32"/>
          <w:szCs w:val="32"/>
        </w:rPr>
      </w:pPr>
      <w:r>
        <w:rPr>
          <w:rFonts w:hint="eastAsia" w:ascii="仿宋" w:hAnsi="仿宋" w:eastAsia="仿宋" w:cs="仿宋"/>
          <w:bCs/>
          <w:sz w:val="32"/>
          <w:szCs w:val="32"/>
        </w:rPr>
        <w:t xml:space="preserve">  12.2平地机械</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12.2.1平地机</w:t>
      </w:r>
    </w:p>
    <w:p>
      <w:pPr>
        <w:keepNext w:val="0"/>
        <w:keepLines w:val="0"/>
        <w:pageBreakBefore w:val="0"/>
        <w:widowControl w:val="0"/>
        <w:kinsoku/>
        <w:wordWrap/>
        <w:overflowPunct/>
        <w:topLinePunct w:val="0"/>
        <w:autoSpaceDE/>
        <w:autoSpaceDN/>
        <w:bidi w:val="0"/>
        <w:adjustRightInd/>
        <w:snapToGrid/>
        <w:spacing w:line="480" w:lineRule="exact"/>
        <w:ind w:left="0" w:firstLine="643" w:firstLineChars="200"/>
        <w:jc w:val="both"/>
        <w:textAlignment w:val="bottom"/>
        <w:rPr>
          <w:rFonts w:hint="eastAsia" w:ascii="仿宋" w:hAnsi="仿宋" w:eastAsia="仿宋" w:cs="仿宋"/>
          <w:b/>
          <w:bCs w:val="0"/>
          <w:sz w:val="32"/>
          <w:szCs w:val="32"/>
        </w:rPr>
      </w:pPr>
      <w:r>
        <w:rPr>
          <w:rFonts w:hint="eastAsia" w:ascii="仿宋" w:hAnsi="仿宋" w:eastAsia="仿宋" w:cs="仿宋"/>
          <w:b/>
          <w:bCs w:val="0"/>
          <w:sz w:val="32"/>
          <w:szCs w:val="32"/>
        </w:rPr>
        <w:t>13.设施农业设备</w:t>
      </w:r>
    </w:p>
    <w:p>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jc w:val="both"/>
        <w:textAlignment w:val="bottom"/>
        <w:rPr>
          <w:rFonts w:hint="eastAsia" w:ascii="仿宋" w:hAnsi="仿宋" w:eastAsia="仿宋" w:cs="仿宋"/>
          <w:bCs/>
          <w:sz w:val="32"/>
          <w:szCs w:val="32"/>
        </w:rPr>
      </w:pPr>
      <w:r>
        <w:rPr>
          <w:rFonts w:hint="eastAsia" w:ascii="仿宋" w:hAnsi="仿宋" w:eastAsia="仿宋" w:cs="仿宋"/>
          <w:bCs/>
          <w:sz w:val="32"/>
          <w:szCs w:val="32"/>
        </w:rPr>
        <w:t xml:space="preserve">  13.1温室大棚设备</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13.1.1电动卷帘机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13.1.2热风炉</w:t>
      </w:r>
    </w:p>
    <w:p>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jc w:val="both"/>
        <w:textAlignment w:val="bottom"/>
        <w:rPr>
          <w:rFonts w:hint="eastAsia" w:ascii="仿宋" w:hAnsi="仿宋" w:eastAsia="仿宋" w:cs="仿宋"/>
          <w:bCs/>
          <w:sz w:val="32"/>
          <w:szCs w:val="32"/>
        </w:rPr>
      </w:pPr>
      <w:r>
        <w:rPr>
          <w:rFonts w:hint="eastAsia" w:ascii="仿宋" w:hAnsi="仿宋" w:eastAsia="仿宋" w:cs="仿宋"/>
          <w:bCs/>
          <w:sz w:val="32"/>
          <w:szCs w:val="32"/>
        </w:rPr>
        <w:t xml:space="preserve">  13.2食用菌生产设备</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13.2.1蒸汽灭菌设备</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13.2.2食用菌料装瓶（袋）机</w:t>
      </w:r>
    </w:p>
    <w:p>
      <w:pPr>
        <w:keepNext w:val="0"/>
        <w:keepLines w:val="0"/>
        <w:pageBreakBefore w:val="0"/>
        <w:widowControl w:val="0"/>
        <w:kinsoku/>
        <w:wordWrap/>
        <w:overflowPunct/>
        <w:topLinePunct w:val="0"/>
        <w:autoSpaceDE/>
        <w:autoSpaceDN/>
        <w:bidi w:val="0"/>
        <w:adjustRightInd/>
        <w:snapToGrid/>
        <w:spacing w:line="480" w:lineRule="exact"/>
        <w:ind w:left="0" w:firstLine="643" w:firstLineChars="200"/>
        <w:jc w:val="both"/>
        <w:textAlignment w:val="bottom"/>
        <w:rPr>
          <w:rFonts w:hint="eastAsia" w:ascii="仿宋" w:hAnsi="仿宋" w:eastAsia="仿宋" w:cs="仿宋"/>
          <w:b/>
          <w:bCs w:val="0"/>
          <w:sz w:val="32"/>
          <w:szCs w:val="32"/>
        </w:rPr>
      </w:pPr>
      <w:r>
        <w:rPr>
          <w:rFonts w:hint="eastAsia" w:ascii="仿宋" w:hAnsi="仿宋" w:eastAsia="仿宋" w:cs="仿宋"/>
          <w:b/>
          <w:bCs w:val="0"/>
          <w:sz w:val="32"/>
          <w:szCs w:val="32"/>
        </w:rPr>
        <w:t>14.动力机械</w:t>
      </w:r>
    </w:p>
    <w:p>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jc w:val="both"/>
        <w:textAlignment w:val="bottom"/>
        <w:rPr>
          <w:rFonts w:hint="eastAsia" w:ascii="仿宋" w:hAnsi="仿宋" w:eastAsia="仿宋" w:cs="仿宋"/>
          <w:bCs/>
          <w:sz w:val="32"/>
          <w:szCs w:val="32"/>
        </w:rPr>
      </w:pPr>
      <w:r>
        <w:rPr>
          <w:rFonts w:hint="eastAsia" w:ascii="仿宋" w:hAnsi="仿宋" w:eastAsia="仿宋" w:cs="仿宋"/>
          <w:bCs/>
          <w:sz w:val="32"/>
          <w:szCs w:val="32"/>
        </w:rPr>
        <w:t xml:space="preserve">  14.1拖拉机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14.1.1轮式拖拉机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14.1.2手扶拖拉机（仅限丘陵山区县）</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14.1.3履带式拖拉机</w:t>
      </w:r>
    </w:p>
    <w:p>
      <w:pPr>
        <w:keepNext w:val="0"/>
        <w:keepLines w:val="0"/>
        <w:pageBreakBefore w:val="0"/>
        <w:widowControl w:val="0"/>
        <w:kinsoku/>
        <w:wordWrap/>
        <w:overflowPunct/>
        <w:topLinePunct w:val="0"/>
        <w:autoSpaceDE/>
        <w:autoSpaceDN/>
        <w:bidi w:val="0"/>
        <w:adjustRightInd/>
        <w:snapToGrid/>
        <w:spacing w:line="480" w:lineRule="exact"/>
        <w:ind w:left="0" w:firstLine="643" w:firstLineChars="200"/>
        <w:jc w:val="both"/>
        <w:textAlignment w:val="bottom"/>
        <w:rPr>
          <w:rFonts w:hint="eastAsia" w:ascii="仿宋" w:hAnsi="仿宋" w:eastAsia="仿宋" w:cs="仿宋"/>
          <w:b/>
          <w:bCs w:val="0"/>
          <w:sz w:val="32"/>
          <w:szCs w:val="32"/>
        </w:rPr>
      </w:pPr>
      <w:r>
        <w:rPr>
          <w:rFonts w:hint="eastAsia" w:ascii="仿宋" w:hAnsi="仿宋" w:eastAsia="仿宋" w:cs="仿宋"/>
          <w:b/>
          <w:bCs w:val="0"/>
          <w:sz w:val="32"/>
          <w:szCs w:val="32"/>
        </w:rPr>
        <w:t>15.其他机械</w:t>
      </w:r>
    </w:p>
    <w:p>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jc w:val="both"/>
        <w:textAlignment w:val="bottom"/>
        <w:rPr>
          <w:rFonts w:hint="eastAsia" w:ascii="仿宋" w:hAnsi="仿宋" w:eastAsia="仿宋" w:cs="仿宋"/>
          <w:bCs/>
          <w:sz w:val="32"/>
          <w:szCs w:val="32"/>
        </w:rPr>
      </w:pPr>
      <w:r>
        <w:rPr>
          <w:rFonts w:hint="eastAsia" w:ascii="仿宋" w:hAnsi="仿宋" w:eastAsia="仿宋" w:cs="仿宋"/>
          <w:bCs/>
          <w:sz w:val="32"/>
          <w:szCs w:val="32"/>
        </w:rPr>
        <w:t xml:space="preserve">  15.1养蜂设备</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15.1.1养蜂平台</w:t>
      </w:r>
    </w:p>
    <w:p>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jc w:val="both"/>
        <w:textAlignment w:val="bottom"/>
        <w:rPr>
          <w:rFonts w:hint="eastAsia" w:ascii="仿宋" w:hAnsi="仿宋" w:eastAsia="仿宋" w:cs="仿宋"/>
          <w:bCs/>
          <w:sz w:val="32"/>
          <w:szCs w:val="32"/>
        </w:rPr>
      </w:pPr>
      <w:r>
        <w:rPr>
          <w:rFonts w:hint="eastAsia" w:ascii="仿宋" w:hAnsi="仿宋" w:eastAsia="仿宋" w:cs="仿宋"/>
          <w:bCs/>
          <w:sz w:val="32"/>
          <w:szCs w:val="32"/>
        </w:rPr>
        <w:t xml:space="preserve">  15.2其他机械</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15.2.1驱动耙</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15.2.2籽棉清理机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15.2.3水帘降温设备</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15.2.4热水加温系统</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15.2.5简易保鲜储藏设备</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15.2.6水井钻机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15.2.7旋耕播种机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15.2.8大米色选机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15.2.9杂粮色选机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15.2.10甘蔗田间收集搬运机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15.2.11秸秆膨化机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15.2.12畜禽粪便发酵处理机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15.2.13农业用北斗终端及辅助驾驶系统（含渔船用）</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15.2.14沼气发电机组</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15.2.15有机肥加工设备</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15.2.16茶叶输送机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15.2.17茶叶压扁机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15.2.18茶叶色选机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15.2.19根（块）茎作物收获机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15.2.20果园作业平台</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15.2.21果园轨道运输机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15.2.22秸秆收集机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15.2.23瓜果取籽机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15.2.24脱蓬（脯）机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15.2.25莲子剥壳去皮机</w:t>
      </w:r>
    </w:p>
    <w:p>
      <w:pPr>
        <w:keepNext w:val="0"/>
        <w:keepLines w:val="0"/>
        <w:pageBreakBefore w:val="0"/>
        <w:widowControl w:val="0"/>
        <w:kinsoku/>
        <w:wordWrap/>
        <w:overflowPunct/>
        <w:topLinePunct w:val="0"/>
        <w:autoSpaceDE/>
        <w:autoSpaceDN/>
        <w:bidi w:val="0"/>
        <w:adjustRightInd/>
        <w:snapToGrid/>
        <w:spacing w:line="480" w:lineRule="exact"/>
        <w:ind w:left="0" w:firstLine="1280" w:firstLineChars="400"/>
        <w:jc w:val="both"/>
        <w:textAlignment w:val="bottom"/>
        <w:rPr>
          <w:rFonts w:hint="eastAsia" w:ascii="仿宋" w:hAnsi="仿宋" w:eastAsia="仿宋" w:cs="仿宋"/>
          <w:bCs/>
          <w:sz w:val="32"/>
          <w:szCs w:val="32"/>
        </w:rPr>
      </w:pPr>
      <w:r>
        <w:rPr>
          <w:rFonts w:hint="eastAsia" w:ascii="仿宋" w:hAnsi="仿宋" w:eastAsia="仿宋" w:cs="仿宋"/>
          <w:bCs/>
          <w:sz w:val="32"/>
          <w:szCs w:val="32"/>
        </w:rPr>
        <w:t>15.2.26水产养殖水质监控设备</w:t>
      </w:r>
    </w:p>
    <w:sectPr>
      <w:headerReference r:id="rId3" w:type="default"/>
      <w:footerReference r:id="rId4" w:type="default"/>
      <w:pgSz w:w="11906" w:h="16838"/>
      <w:pgMar w:top="1985" w:right="1644" w:bottom="1701" w:left="1644"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rPr>
        <w:sz w:val="28"/>
        <w:szCs w:val="28"/>
      </w:rPr>
    </w:pPr>
    <w:r>
      <w:rPr>
        <w:sz w:val="28"/>
      </w:rPr>
      <w:pict>
        <v:shape id="_x0000_s2049" o:spid="_x0000_s2049"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2"/>
                  <w:rPr>
                    <w:rFonts w:hint="eastAsia" w:eastAsia="宋体"/>
                    <w:sz w:val="28"/>
                    <w:szCs w:val="28"/>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1</w:t>
                </w:r>
                <w:r>
                  <w:rPr>
                    <w:rFonts w:hint="eastAsia"/>
                    <w:sz w:val="28"/>
                    <w:szCs w:val="28"/>
                    <w:lang w:eastAsia="zh-CN"/>
                  </w:rPr>
                  <w:fldChar w:fldCharType="end"/>
                </w:r>
              </w:p>
            </w:txbxContent>
          </v:textbox>
        </v:shape>
      </w:pict>
    </w:r>
  </w:p>
  <w:p>
    <w:pPr>
      <w:tabs>
        <w:tab w:val="center" w:pos="4153"/>
        <w:tab w:val="right" w:pos="8306"/>
      </w:tabs>
      <w:rPr>
        <w:sz w:val="28"/>
        <w:szCs w:val="28"/>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none" w:color="auto" w:sz="0" w:space="0"/>
      </w:pBdr>
      <w:tabs>
        <w:tab w:val="center" w:pos="4153"/>
        <w:tab w:val="right" w:pos="8306"/>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HorizontalSpacing w:val="10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5C262FFE"/>
    <w:rsid w:val="00186F35"/>
    <w:rsid w:val="0021390C"/>
    <w:rsid w:val="004165AA"/>
    <w:rsid w:val="005E5695"/>
    <w:rsid w:val="00693F9B"/>
    <w:rsid w:val="007154A1"/>
    <w:rsid w:val="0074169B"/>
    <w:rsid w:val="00795FD4"/>
    <w:rsid w:val="007D7464"/>
    <w:rsid w:val="00831E74"/>
    <w:rsid w:val="0087177E"/>
    <w:rsid w:val="00993663"/>
    <w:rsid w:val="00A15D64"/>
    <w:rsid w:val="00B83A46"/>
    <w:rsid w:val="00E759F3"/>
    <w:rsid w:val="09805E6C"/>
    <w:rsid w:val="09EC6529"/>
    <w:rsid w:val="0D654746"/>
    <w:rsid w:val="0F6A7C36"/>
    <w:rsid w:val="174D3613"/>
    <w:rsid w:val="1C79355E"/>
    <w:rsid w:val="1D47061A"/>
    <w:rsid w:val="27706F75"/>
    <w:rsid w:val="30C47C02"/>
    <w:rsid w:val="32CD3A1C"/>
    <w:rsid w:val="37AF3603"/>
    <w:rsid w:val="3F1E1519"/>
    <w:rsid w:val="574A1CA8"/>
    <w:rsid w:val="5C262FFE"/>
    <w:rsid w:val="647D4F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5" w:lineRule="atLeast"/>
      <w:ind w:left="1"/>
      <w:jc w:val="both"/>
      <w:textAlignment w:val="bottom"/>
    </w:pPr>
    <w:rPr>
      <w:rFonts w:ascii="Times New Roman" w:hAnsi="Times New Roman" w:eastAsia="宋体" w:cstheme="minorBidi"/>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Info spid="_x0000_s1027"/>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A95B63B-03AA-4C78-83B3-C3403741C4C9}">
  <ds:schemaRefs/>
</ds:datastoreItem>
</file>

<file path=docProps/app.xml><?xml version="1.0" encoding="utf-8"?>
<Properties xmlns="http://schemas.openxmlformats.org/officeDocument/2006/extended-properties" xmlns:vt="http://schemas.openxmlformats.org/officeDocument/2006/docPropsVTypes">
  <Template>Normal</Template>
  <Pages>1</Pages>
  <Words>61</Words>
  <Characters>351</Characters>
  <Lines>2</Lines>
  <Paragraphs>1</Paragraphs>
  <TotalTime>24</TotalTime>
  <ScaleCrop>false</ScaleCrop>
  <LinksUpToDate>false</LinksUpToDate>
  <CharactersWithSpaces>411</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2021-07-06T09:59:00Z</dcterms:created>
  <dc:creator>Administrator</dc:creator>
  <cp:lastModifiedBy>Administrator</cp:lastModifiedBy>
  <cp:lastPrinted>2021-09-02T02:56:00Z</cp:lastPrinted>
  <dcterms:modified xsi:type="dcterms:W3CDTF">2021-09-08T03:17:20Z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BE117424BBA846B399927E20BCF65AD8</vt:lpwstr>
  </property>
</Properties>
</file>