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1325" w:firstLineChars="300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兰考县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2020年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农机购置补贴</w:t>
      </w:r>
    </w:p>
    <w:p>
      <w:pPr>
        <w:spacing w:line="360" w:lineRule="auto"/>
        <w:ind w:firstLine="3092" w:firstLineChars="700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实施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情况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农机购置补贴项目是党中央一项重大惠民富民工程，通过项目实施</w:t>
      </w:r>
      <w:r>
        <w:rPr>
          <w:rFonts w:hint="eastAsia" w:ascii="仿宋_GB2312" w:eastAsia="仿宋_GB2312"/>
          <w:sz w:val="32"/>
          <w:szCs w:val="32"/>
          <w:lang w:eastAsia="zh-CN"/>
        </w:rPr>
        <w:t>有效</w:t>
      </w:r>
      <w:r>
        <w:rPr>
          <w:rFonts w:hint="eastAsia" w:ascii="仿宋_GB2312" w:eastAsia="仿宋_GB2312"/>
          <w:sz w:val="32"/>
          <w:szCs w:val="32"/>
        </w:rPr>
        <w:t>促进了我县农机结构调整，优化了产业结构，使广大农民直接受益；最大限度地发挥了农机补贴政策的拉动效应，为农业机械化发展、加快农业现代化、推进社会主义新农村建设等方面起到了巨大的促进作用。20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年省下达我县农机购置补贴资金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1224</w:t>
      </w:r>
      <w:r>
        <w:rPr>
          <w:rFonts w:hint="eastAsia" w:ascii="仿宋_GB2312" w:eastAsia="仿宋_GB2312"/>
          <w:sz w:val="32"/>
          <w:szCs w:val="32"/>
        </w:rPr>
        <w:t>万元，（其中国家补贴资金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1144</w:t>
      </w:r>
      <w:r>
        <w:rPr>
          <w:rFonts w:hint="eastAsia" w:ascii="仿宋_GB2312" w:eastAsia="仿宋_GB2312"/>
          <w:sz w:val="32"/>
          <w:szCs w:val="32"/>
        </w:rPr>
        <w:t>万元、省累加补贴资金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80</w:t>
      </w:r>
      <w:r>
        <w:rPr>
          <w:rFonts w:hint="eastAsia" w:ascii="仿宋_GB2312" w:eastAsia="仿宋_GB2312"/>
          <w:sz w:val="32"/>
          <w:szCs w:val="32"/>
        </w:rPr>
        <w:t>万元）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2019年结余资金671.564万元，共计可使用资金1895.564万元</w:t>
      </w:r>
      <w:r>
        <w:rPr>
          <w:rFonts w:hint="eastAsia" w:ascii="仿宋_GB2312" w:eastAsia="仿宋_GB2312"/>
          <w:sz w:val="32"/>
          <w:szCs w:val="32"/>
          <w:lang w:eastAsia="zh-CN"/>
        </w:rPr>
        <w:t>；由于近年来补贴资金充足，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我县农户购置农业机械做到了能补尽补，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农户办理补贴手续“一站式”办理办结，最大程度节约农户办理补贴时间，下乡入村为农户办理补贴手续，为农户提供优质服务。</w:t>
      </w:r>
      <w:r>
        <w:rPr>
          <w:rFonts w:hint="eastAsia" w:ascii="仿宋_GB2312" w:eastAsia="仿宋_GB2312"/>
          <w:sz w:val="32"/>
          <w:szCs w:val="32"/>
          <w:lang w:eastAsia="zh-CN"/>
        </w:rPr>
        <w:t>目前农机购置补贴申请工作已经结束，资金结算等其他工作稳步推进；共</w:t>
      </w:r>
      <w:r>
        <w:rPr>
          <w:rFonts w:hint="eastAsia" w:ascii="仿宋_GB2312" w:eastAsia="仿宋_GB2312"/>
          <w:sz w:val="32"/>
          <w:szCs w:val="32"/>
        </w:rPr>
        <w:t>补贴机具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1579</w:t>
      </w:r>
      <w:r>
        <w:rPr>
          <w:rFonts w:hint="eastAsia" w:ascii="仿宋_GB2312" w:eastAsia="仿宋_GB2312"/>
          <w:sz w:val="32"/>
          <w:szCs w:val="32"/>
        </w:rPr>
        <w:t>台套，</w:t>
      </w:r>
      <w:r>
        <w:rPr>
          <w:rFonts w:hint="eastAsia" w:ascii="仿宋_GB2312" w:eastAsia="仿宋_GB2312"/>
          <w:sz w:val="32"/>
          <w:szCs w:val="32"/>
          <w:lang w:eastAsia="zh-CN"/>
        </w:rPr>
        <w:t>收益农户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1045户，</w:t>
      </w:r>
      <w:r>
        <w:rPr>
          <w:rFonts w:hint="eastAsia" w:ascii="仿宋_GB2312" w:eastAsia="仿宋_GB2312"/>
          <w:sz w:val="32"/>
          <w:szCs w:val="32"/>
        </w:rPr>
        <w:t>其中大中型拖拉机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388</w:t>
      </w:r>
      <w:r>
        <w:rPr>
          <w:rFonts w:hint="eastAsia" w:ascii="仿宋_GB2312" w:eastAsia="仿宋_GB2312"/>
          <w:sz w:val="32"/>
          <w:szCs w:val="32"/>
        </w:rPr>
        <w:t>台，</w:t>
      </w:r>
      <w:r>
        <w:rPr>
          <w:rFonts w:hint="eastAsia" w:ascii="仿宋_GB2312" w:eastAsia="仿宋_GB2312"/>
          <w:sz w:val="32"/>
          <w:szCs w:val="32"/>
          <w:lang w:eastAsia="zh-CN"/>
        </w:rPr>
        <w:t>谷物</w:t>
      </w:r>
      <w:r>
        <w:rPr>
          <w:rFonts w:hint="eastAsia" w:ascii="仿宋_GB2312" w:eastAsia="仿宋_GB2312"/>
          <w:sz w:val="32"/>
          <w:szCs w:val="32"/>
        </w:rPr>
        <w:t>联合收割机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65</w:t>
      </w:r>
      <w:r>
        <w:rPr>
          <w:rFonts w:hint="eastAsia" w:ascii="仿宋_GB2312" w:eastAsia="仿宋_GB2312"/>
          <w:sz w:val="32"/>
          <w:szCs w:val="32"/>
        </w:rPr>
        <w:t>台，玉米</w:t>
      </w:r>
      <w:r>
        <w:rPr>
          <w:rFonts w:hint="eastAsia" w:ascii="仿宋_GB2312" w:eastAsia="仿宋_GB2312"/>
          <w:sz w:val="32"/>
          <w:szCs w:val="32"/>
          <w:lang w:eastAsia="zh-CN"/>
        </w:rPr>
        <w:t>收获</w:t>
      </w:r>
      <w:r>
        <w:rPr>
          <w:rFonts w:hint="eastAsia" w:ascii="仿宋_GB2312" w:eastAsia="仿宋_GB2312"/>
          <w:sz w:val="32"/>
          <w:szCs w:val="32"/>
        </w:rPr>
        <w:t>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</w:t>
      </w:r>
      <w:r>
        <w:rPr>
          <w:rFonts w:hint="eastAsia" w:ascii="仿宋_GB2312" w:eastAsia="仿宋_GB2312"/>
          <w:sz w:val="32"/>
          <w:szCs w:val="32"/>
        </w:rPr>
        <w:t>台，</w:t>
      </w:r>
      <w:r>
        <w:rPr>
          <w:rFonts w:hint="eastAsia" w:ascii="仿宋_GB2312" w:eastAsia="仿宋_GB2312"/>
          <w:sz w:val="32"/>
          <w:szCs w:val="32"/>
          <w:lang w:eastAsia="zh-CN"/>
        </w:rPr>
        <w:t>旋耕机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325台，花生收获机259台，花生捡拾摘果机55台，秸秆还田机213台，捡拾打捆机36台，薯类收获机11台及其它配套机具</w:t>
      </w:r>
      <w:r>
        <w:rPr>
          <w:rFonts w:hint="eastAsia" w:ascii="仿宋_GB2312" w:eastAsia="仿宋_GB2312"/>
          <w:sz w:val="32"/>
          <w:szCs w:val="32"/>
        </w:rPr>
        <w:t>；</w:t>
      </w:r>
      <w:r>
        <w:rPr>
          <w:rFonts w:hint="eastAsia" w:ascii="仿宋_GB2312" w:eastAsia="仿宋_GB2312"/>
          <w:sz w:val="32"/>
          <w:szCs w:val="32"/>
          <w:lang w:eastAsia="zh-CN"/>
        </w:rPr>
        <w:t>已使用补贴资金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2000.726万元（含农机报废补贴69.52万元，报废机具58台），拉动内需6100多万元。</w:t>
      </w:r>
      <w:bookmarkStart w:id="0" w:name="_GoBack"/>
      <w:bookmarkEnd w:id="0"/>
    </w:p>
    <w:p>
      <w:pPr>
        <w:spacing w:line="360" w:lineRule="auto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2021年1月10日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F2C89"/>
    <w:rsid w:val="554F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2021-01-12T07:23:00Z</dcterms:created>
  <dc:creator>张振铎</dc:creator>
  <cp:lastModifiedBy>张振铎</cp:lastModifiedBy>
  <dcterms:modified xsi:type="dcterms:W3CDTF">2021-01-12T07:45:24Z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