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jc w:val="left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浚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县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农业机械管理局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年度农机购置补贴工作总结</w:t>
      </w:r>
      <w:bookmarkStart w:id="0" w:name="_GoBack"/>
      <w:bookmarkEnd w:id="0"/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上级领导机关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的支持、指导下，在县财政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等有关部门的大力配合下，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有关文件精神，精心组织，认真实施，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圆满完成上级下达的各项目标任务。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完成情况：</w:t>
      </w:r>
    </w:p>
    <w:p>
      <w:pPr>
        <w:spacing w:line="5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年我县共承办中央农机购置补贴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万元。根据县农机购置补贴领导小组的工作安排，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该项目由县农机部门具体实施。根据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年农业机械购置补贴实施方案》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浚机字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[2020]8号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按照“自主购机，定额补贴，先购后补，县级结算，直补到卡（折）”的原则，截</w:t>
      </w:r>
      <w:r>
        <w:rPr>
          <w:rFonts w:hint="eastAsia" w:ascii="仿宋_GB2312" w:hAnsi="仿宋_GB2312" w:eastAsia="仿宋_GB2312" w:cs="仿宋_GB2312"/>
          <w:sz w:val="32"/>
          <w:szCs w:val="32"/>
        </w:rPr>
        <w:t>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受理申请表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2276份，机具数量2419台，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2245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。浚县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2020年分配资金722万元，2018和2019年结转23.175万元，合计745.175万元，现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已结算补贴资金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745.149万元，结余0.026万元。共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补贴农机具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812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台，受益农户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677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人。其中补贴拖拉机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台，小麦收获机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旋耕机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玉米收获机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喷灌机30台，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穴播机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238台，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免耕播种机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深耕犁37台，打捆机1台，谷物烘干机2台，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花生收获机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孵化机10台，植保机械3台，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2台，补贴资金已实施完毕。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 xml:space="preserve">实施措施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</w:p>
    <w:p>
      <w:pPr>
        <w:spacing w:line="54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按照上级有关文件精神，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2020年农机购置补贴辅助管理系统常年开放，农机购置补贴工作按照《浚县2020年农业机械购置补贴实施方案》（浚机字[2020]8号）执行。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为了把农机购置补贴这件实事办好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召开局党组会和全体干部职工会，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传达市农机购置补贴会议精神。局领导向主管县长汇报后，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县上成立了由王俊红副县长牵头的领导小组，政府办副主任任副组长，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对今年的农机购置补贴工作进行安排与部署。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二是加强宣传、严格程序、增强透明度。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是通过网络宣传。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按照上级下发的文件精神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2020年的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补贴政策在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浚县政府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、掌上浚县等网站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进行宣传。二是通过召开各种会议宣传，特别是召开农机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和农机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大户</w:t>
      </w:r>
      <w:r>
        <w:rPr>
          <w:rFonts w:hint="eastAsia" w:ascii="仿宋_GB2312" w:hAnsi="仿宋_GB2312" w:eastAsia="仿宋_GB2312" w:cs="仿宋_GB2312"/>
          <w:sz w:val="32"/>
          <w:szCs w:val="32"/>
        </w:rPr>
        <w:t>座谈会，让他们了解政策、宣传政策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。支持购机户通过手机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APP进行补贴申请，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做到了便民、利民、为民</w:t>
      </w:r>
      <w:r>
        <w:rPr>
          <w:rFonts w:hint="eastAsia" w:ascii="仿宋_GB2312" w:hAnsi="仿宋_GB2312" w:eastAsia="仿宋_GB2312" w:cs="仿宋_GB2312"/>
          <w:sz w:val="32"/>
          <w:szCs w:val="32"/>
        </w:rPr>
        <w:t>。三是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分组下乡深入宣传农机购置补贴政策，公开到村，宣传到户，并发放宣传资料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0余份，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张贴宣传版面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100余块，悬挂宣传条幅60余条，</w:t>
      </w:r>
      <w:r>
        <w:rPr>
          <w:rFonts w:hint="eastAsia" w:ascii="仿宋_GB2312" w:hAnsi="仿宋_GB2312" w:eastAsia="仿宋_GB2312" w:cs="仿宋_GB2312"/>
          <w:sz w:val="32"/>
          <w:szCs w:val="32"/>
        </w:rPr>
        <w:t>让农民了解购置补贴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政策、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内容、程序和要求。四是设立咨询电话，做好咨询服务工作，先后接受咨询电话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余人次，解答疑惑，确保了政策公开，营造了实施氛围。五是在购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置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机具核验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专门制定了规范了核验流程，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严格按照要求的程序办理，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做到“见机、见人、见发票”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强化便民措施。首先做到了简化办理补贴程序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只要是补贴手续齐全的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当天购机就可以通过手机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补贴申请，农机部门及时进行审查受理，经过农机部门合规性确认后，打印申请表，然后由购机人签字并喷号照相制作档案。由于各种原因不能到场办理的，由农机部门派工作人员深入乡镇到村，对购机户购买的农机具进行核验，受到机手的好评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四是严格程序标准，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强化工作监管。严格按照省农机购置补贴额一览表，农机购置补贴实施方案及农机购置补贴政策落实监督检查工作要求，规范操作，规范管理。要求补贴工作人员参加系统培训，不断提高其个人的工作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素质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。同时邀请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纪检组</w:t>
      </w:r>
      <w:r>
        <w:rPr>
          <w:rFonts w:hint="eastAsia" w:ascii="仿宋_GB2312" w:hAnsi="仿宋_GB2312" w:eastAsia="仿宋_GB2312" w:cs="仿宋_GB2312"/>
          <w:sz w:val="32"/>
          <w:szCs w:val="32"/>
        </w:rPr>
        <w:t>、财政等部门全程监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</w:t>
      </w:r>
      <w:r>
        <w:rPr>
          <w:rFonts w:hint="eastAsia" w:ascii="仿宋_GB2312" w:hAnsi="仿宋_GB2312" w:eastAsia="仿宋_GB2312" w:cs="仿宋_GB2312"/>
          <w:sz w:val="32"/>
          <w:szCs w:val="32"/>
        </w:rPr>
        <w:t>，密切配合，稳步推进把农机购置补贴工作落到实处。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是严肃补贴纪律，强化阳光操作。严格执行国务院“三个禁止”要求，严格执行农机购置补贴管理“四项制度”，严格执行农业部规定的“八个不得”要求。进一步严肃工作纪律，严格申请、公示、确认、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审核</w:t>
      </w:r>
      <w:r>
        <w:rPr>
          <w:rFonts w:hint="eastAsia" w:ascii="仿宋_GB2312" w:hAnsi="仿宋_GB2312" w:eastAsia="仿宋_GB2312" w:cs="仿宋_GB2312"/>
          <w:sz w:val="32"/>
          <w:szCs w:val="32"/>
        </w:rPr>
        <w:t>等流程，确保政策公开，程序规范，操作阳光，便民高效。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存在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问题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及建议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、今年受到新冠疫情影响，许多农民工没有出去务工，在国家农机购置补贴政策的优惠下，选择了购买大中型农机具在家门口作业，而且今年我县的农机购置补贴资金又比往年偏少，造成了补贴资金缺口较大。建议上级主管部门加大补贴资金额度的投入，满足我县农民的购机需求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二、农机购置补贴要求购机户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申请操作，个别购机户对申请流程的操作不太熟练，理解的有偏差，造成补贴上传的信息有误，资料相片上传的不规范，增加了农机工作人员的工作量。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三、进行核验时，由于个别机手外出务工，给核验工作，造成一定的难度。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在以后的农机购置补贴工作中，不断总结经验和教训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监管，严格规范操作，科学组织实施，确保补贴资金落实到位，把好事办好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，实事办实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农业机械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管理局</w:t>
      </w:r>
    </w:p>
    <w:p>
      <w:pPr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D3B68"/>
    <w:rsid w:val="14474AA8"/>
    <w:rsid w:val="477D3B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2020-12-03T00:24:00Z</dcterms:created>
  <dc:creator>水舟</dc:creator>
  <cp:lastModifiedBy>水舟</cp:lastModifiedBy>
  <dcterms:modified xsi:type="dcterms:W3CDTF">2020-12-03T02:36:51Z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