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楷体" w:hAnsi="楷体" w:eastAsia="楷体"/>
          <w:sz w:val="44"/>
          <w:szCs w:val="44"/>
        </w:rPr>
      </w:pPr>
    </w:p>
    <w:p>
      <w:pPr>
        <w:jc w:val="center"/>
        <w:rPr>
          <w:rFonts w:ascii="楷体" w:hAnsi="楷体" w:eastAsia="楷体"/>
          <w:sz w:val="44"/>
          <w:szCs w:val="44"/>
        </w:rPr>
      </w:pPr>
    </w:p>
    <w:p>
      <w:pPr>
        <w:jc w:val="center"/>
        <w:rPr>
          <w:rFonts w:ascii="楷体" w:hAnsi="楷体" w:eastAsia="楷体"/>
          <w:sz w:val="44"/>
          <w:szCs w:val="44"/>
        </w:rPr>
      </w:pPr>
      <w:r>
        <w:rPr>
          <w:rFonts w:hint="eastAsia" w:ascii="楷体" w:hAnsi="楷体" w:eastAsia="楷体"/>
          <w:sz w:val="44"/>
          <w:szCs w:val="44"/>
        </w:rPr>
        <w:t>2020年农机购置补贴办理流程图</w:t>
      </w:r>
    </w:p>
    <w:p>
      <w:pPr>
        <w:rPr>
          <w:rFonts w:ascii="楷体" w:hAnsi="楷体" w:eastAsia="楷体"/>
          <w:szCs w:val="21"/>
        </w:rPr>
      </w:pPr>
      <w:r>
        <w:rPr>
          <w:rFonts w:ascii="楷体" w:hAnsi="楷体" w:eastAsia="楷体"/>
          <w:szCs w:val="21"/>
        </w:rPr>
        <w:pict>
          <v:rect id="_x0000_s1029" o:spid="_x0000_s1029" o:spt="1" style="position:absolute;left:0pt;margin-left:222pt;margin-top:11.8pt;height:52pt;width:175.5pt;z-index:251659264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r>
                    <w:rPr>
                      <w:rFonts w:hint="eastAsia"/>
                    </w:rPr>
                    <w:t>购机户自主选择补贴产品到经销企业购机，也可通过企业直销等方式购机。</w:t>
                  </w:r>
                </w:p>
              </w:txbxContent>
            </v:textbox>
          </v:rect>
        </w:pict>
      </w:r>
    </w:p>
    <w:p>
      <w:pPr>
        <w:rPr>
          <w:rFonts w:ascii="楷体" w:hAnsi="楷体" w:eastAsia="楷体"/>
          <w:szCs w:val="21"/>
        </w:rPr>
      </w:pPr>
      <w:r>
        <w:rPr>
          <w:rFonts w:ascii="楷体" w:hAnsi="楷体" w:eastAsia="楷体"/>
          <w:szCs w:val="21"/>
        </w:rPr>
        <w:pict>
          <v:rect id="_x0000_s1039" o:spid="_x0000_s1039" o:spt="1" style="position:absolute;left:0pt;margin-left:222pt;margin-top:174.7pt;height:69.5pt;width:175.5pt;z-index:251666432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r>
                    <w:rPr>
                      <w:rFonts w:hint="eastAsia"/>
                    </w:rPr>
                    <w:t>县农机局对机具进行核验、机具喷号、人机合影，填写机具核验表，对实行牌证管理的机具由农机安全监理站在上牌过程中一并核验。</w:t>
                  </w:r>
                </w:p>
              </w:txbxContent>
            </v:textbox>
          </v:rect>
        </w:pict>
      </w:r>
      <w:r>
        <w:rPr>
          <w:rFonts w:ascii="楷体" w:hAnsi="楷体" w:eastAsia="楷体"/>
          <w:szCs w:val="21"/>
        </w:rPr>
        <w:pict>
          <v:rect id="_x0000_s1038" o:spid="_x0000_s1038" o:spt="1" style="position:absolute;left:0pt;margin-left:46.5pt;margin-top:192.7pt;height:22.5pt;width:93pt;z-index:251665408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ind w:firstLine="315" w:firstLineChars="150"/>
                  </w:pPr>
                  <w:r>
                    <w:rPr>
                      <w:rFonts w:hint="eastAsia"/>
                    </w:rPr>
                    <w:t>机具核验</w:t>
                  </w:r>
                </w:p>
              </w:txbxContent>
            </v:textbox>
          </v:rect>
        </w:pict>
      </w:r>
      <w:r>
        <w:rPr>
          <w:rFonts w:ascii="楷体" w:hAnsi="楷体" w:eastAsia="楷体"/>
          <w:szCs w:val="21"/>
        </w:rPr>
        <w:pict>
          <v:shape id="_x0000_s1041" o:spid="_x0000_s1041" o:spt="32" type="#_x0000_t32" style="position:absolute;left:0pt;flip:x;margin-left:151pt;margin-top:202.2pt;height:0.05pt;width:61pt;z-index:251668480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ascii="楷体" w:hAnsi="楷体" w:eastAsia="楷体"/>
          <w:szCs w:val="21"/>
        </w:rPr>
        <w:pict>
          <v:shape id="_x0000_s1035" o:spid="_x0000_s1035" o:spt="32" type="#_x0000_t32" style="position:absolute;left:0pt;flip:x;margin-left:151pt;margin-top:110.2pt;height:0pt;width:61pt;z-index:25166438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ascii="楷体" w:hAnsi="楷体" w:eastAsia="楷体"/>
          <w:szCs w:val="21"/>
        </w:rPr>
        <w:pict>
          <v:shape id="_x0000_s1052" o:spid="_x0000_s1052" o:spt="32" type="#_x0000_t32" style="position:absolute;left:0pt;flip:x;margin-left:151pt;margin-top:375.7pt;height:0pt;width:61pt;z-index:25167667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ascii="楷体" w:hAnsi="楷体" w:eastAsia="楷体"/>
          <w:szCs w:val="21"/>
        </w:rPr>
        <w:pict>
          <v:rect id="_x0000_s1050" o:spid="_x0000_s1050" o:spt="1" style="position:absolute;left:0pt;margin-left:222pt;margin-top:349.7pt;height:52pt;width:175.5pt;z-index:251674624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r>
                    <w:rPr>
                      <w:rFonts w:hint="eastAsia"/>
                    </w:rPr>
                    <w:t>县财政局根据农机局提供的审核意见及材料在1个月内将补贴资金拨付到位。</w:t>
                  </w:r>
                </w:p>
              </w:txbxContent>
            </v:textbox>
          </v:rect>
        </w:pict>
      </w:r>
      <w:r>
        <w:rPr>
          <w:rFonts w:ascii="楷体" w:hAnsi="楷体" w:eastAsia="楷体"/>
          <w:szCs w:val="21"/>
        </w:rPr>
        <w:pict>
          <v:shape id="_x0000_s1051" o:spid="_x0000_s1051" o:spt="32" type="#_x0000_t32" style="position:absolute;left:0pt;margin-left:89pt;margin-top:307.7pt;height:48pt;width:0.05pt;z-index:25167564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ascii="楷体" w:hAnsi="楷体" w:eastAsia="楷体"/>
          <w:szCs w:val="21"/>
        </w:rPr>
        <w:pict>
          <v:rect id="_x0000_s1043" o:spid="_x0000_s1043" o:spt="1" style="position:absolute;left:0pt;margin-left:222pt;margin-top:270.7pt;height:51.5pt;width:175.5pt;z-index:251670528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r>
                    <w:rPr>
                      <w:rFonts w:hint="eastAsia"/>
                    </w:rPr>
                    <w:t>对审核无误的机具进行不少于20天的公示，公示无异议后，整理资料并报送财政部门。</w:t>
                  </w:r>
                </w:p>
              </w:txbxContent>
            </v:textbox>
          </v:rect>
        </w:pict>
      </w:r>
      <w:r>
        <w:rPr>
          <w:rFonts w:ascii="楷体" w:hAnsi="楷体" w:eastAsia="楷体"/>
          <w:szCs w:val="21"/>
        </w:rPr>
        <w:pict>
          <v:rect id="_x0000_s1049" o:spid="_x0000_s1049" o:spt="1" style="position:absolute;left:0pt;margin-left:46.5pt;margin-top:362.2pt;height:24.5pt;width:93pt;z-index:251673600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ind w:firstLine="315" w:firstLineChars="150"/>
                  </w:pPr>
                  <w:r>
                    <w:rPr>
                      <w:rFonts w:hint="eastAsia"/>
                    </w:rPr>
                    <w:t>资金结算</w:t>
                  </w:r>
                </w:p>
              </w:txbxContent>
            </v:textbox>
          </v:rect>
        </w:pict>
      </w:r>
      <w:r>
        <w:rPr>
          <w:rFonts w:ascii="楷体" w:hAnsi="楷体" w:eastAsia="楷体"/>
          <w:szCs w:val="21"/>
        </w:rPr>
        <w:pict>
          <v:shape id="_x0000_s1044" o:spid="_x0000_s1044" o:spt="32" type="#_x0000_t32" style="position:absolute;left:0pt;margin-left:89pt;margin-top:220.7pt;height:50pt;width:0pt;z-index:25167155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ascii="楷体" w:hAnsi="楷体" w:eastAsia="楷体"/>
          <w:szCs w:val="21"/>
        </w:rPr>
        <w:pict>
          <v:shape id="_x0000_s1048" o:spid="_x0000_s1048" o:spt="32" type="#_x0000_t32" style="position:absolute;left:0pt;flip:x;margin-left:151pt;margin-top:289.2pt;height:0pt;width:61pt;z-index:251672576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ascii="楷体" w:hAnsi="楷体" w:eastAsia="楷体"/>
          <w:szCs w:val="21"/>
        </w:rPr>
        <w:pict>
          <v:rect id="_x0000_s1042" o:spid="_x0000_s1042" o:spt="1" style="position:absolute;left:0pt;margin-left:46.5pt;margin-top:277.7pt;height:23pt;width:93pt;z-index:251669504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ind w:firstLine="315" w:firstLineChars="150"/>
                  </w:pPr>
                  <w:r>
                    <w:rPr>
                      <w:rFonts w:hint="eastAsia"/>
                    </w:rPr>
                    <w:t>公示整理</w:t>
                  </w:r>
                </w:p>
              </w:txbxContent>
            </v:textbox>
          </v:rect>
        </w:pict>
      </w:r>
      <w:r>
        <w:rPr>
          <w:rFonts w:ascii="楷体" w:hAnsi="楷体" w:eastAsia="楷体"/>
          <w:szCs w:val="21"/>
        </w:rPr>
        <w:pict>
          <v:shape id="_x0000_s1040" o:spid="_x0000_s1040" o:spt="32" type="#_x0000_t32" style="position:absolute;left:0pt;margin-left:89pt;margin-top:131.2pt;height:55pt;width:0pt;z-index:251667456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ascii="楷体" w:hAnsi="楷体" w:eastAsia="楷体"/>
          <w:szCs w:val="21"/>
        </w:rPr>
        <w:pict>
          <v:rect id="_x0000_s1033" o:spid="_x0000_s1033" o:spt="1" style="position:absolute;left:0pt;margin-left:46.5pt;margin-top:98.2pt;height:24.5pt;width:93pt;z-index:251662336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ind w:firstLine="315" w:firstLineChars="150"/>
                  </w:pPr>
                  <w:r>
                    <w:rPr>
                      <w:rFonts w:hint="eastAsia"/>
                    </w:rPr>
                    <w:t>资金申请</w:t>
                  </w:r>
                </w:p>
              </w:txbxContent>
            </v:textbox>
          </v:rect>
        </w:pict>
      </w:r>
      <w:r>
        <w:rPr>
          <w:rFonts w:ascii="楷体" w:hAnsi="楷体" w:eastAsia="楷体"/>
          <w:szCs w:val="21"/>
        </w:rPr>
        <w:pict>
          <v:shape id="_x0000_s1032" o:spid="_x0000_s1032" o:spt="32" type="#_x0000_t32" style="position:absolute;left:0pt;margin-left:89pt;margin-top:42.7pt;height:48.5pt;width:0pt;z-index:25166131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ascii="楷体" w:hAnsi="楷体" w:eastAsia="楷体"/>
          <w:szCs w:val="21"/>
        </w:rPr>
        <w:pict>
          <v:shape id="_x0000_s1031" o:spid="_x0000_s1031" o:spt="32" type="#_x0000_t32" style="position:absolute;left:0pt;flip:x;margin-left:151pt;margin-top:19.7pt;height:0pt;width:61pt;z-index:25166028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ascii="楷体" w:hAnsi="楷体" w:eastAsia="楷体"/>
          <w:szCs w:val="21"/>
        </w:rPr>
        <w:pict>
          <v:rect id="_x0000_s1028" o:spid="_x0000_s1028" o:spt="1" style="position:absolute;left:0pt;margin-left:44pt;margin-top:9.2pt;height:24.5pt;width:95.5pt;z-index:251658240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ind w:firstLine="315" w:firstLineChars="150"/>
                  </w:pPr>
                  <w:r>
                    <w:rPr>
                      <w:rFonts w:hint="eastAsia"/>
                    </w:rPr>
                    <w:t>自主购机</w:t>
                  </w:r>
                </w:p>
              </w:txbxContent>
            </v:textbox>
          </v:rect>
        </w:pict>
      </w:r>
    </w:p>
    <w:p>
      <w:pPr>
        <w:rPr>
          <w:rFonts w:ascii="楷体" w:hAnsi="楷体" w:eastAsia="楷体"/>
          <w:szCs w:val="21"/>
        </w:rPr>
      </w:pPr>
    </w:p>
    <w:p>
      <w:pPr>
        <w:rPr>
          <w:rFonts w:ascii="楷体" w:hAnsi="楷体" w:eastAsia="楷体"/>
          <w:szCs w:val="21"/>
        </w:rPr>
      </w:pPr>
    </w:p>
    <w:p>
      <w:pPr>
        <w:rPr>
          <w:rFonts w:ascii="楷体" w:hAnsi="楷体" w:eastAsia="楷体"/>
          <w:szCs w:val="21"/>
        </w:rPr>
      </w:pPr>
    </w:p>
    <w:p>
      <w:pPr>
        <w:rPr>
          <w:rFonts w:ascii="楷体" w:hAnsi="楷体" w:eastAsia="楷体"/>
          <w:szCs w:val="21"/>
        </w:rPr>
      </w:pPr>
    </w:p>
    <w:p>
      <w:pPr>
        <w:rPr>
          <w:rFonts w:ascii="楷体" w:hAnsi="楷体" w:eastAsia="楷体"/>
          <w:szCs w:val="21"/>
        </w:rPr>
      </w:pPr>
      <w:r>
        <w:rPr>
          <w:rFonts w:ascii="楷体" w:hAnsi="楷体" w:eastAsia="楷体"/>
          <w:szCs w:val="21"/>
        </w:rPr>
        <w:pict>
          <v:rect id="_x0000_s1034" o:spid="_x0000_s1034" o:spt="1" style="position:absolute;left:0pt;margin-left:222pt;margin-top:4.2pt;height:64pt;width:175.5pt;z-index:251663360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r>
                    <w:rPr>
                      <w:rFonts w:hint="eastAsia"/>
                    </w:rPr>
                    <w:t>带相关证件向农机局提出补贴申请，也可通过手机APP进行申请，县农机局进行资格确认。</w:t>
                  </w:r>
                </w:p>
              </w:txbxContent>
            </v:textbox>
          </v:rect>
        </w:pict>
      </w:r>
    </w:p>
    <w:p>
      <w:pPr>
        <w:rPr>
          <w:rFonts w:ascii="楷体" w:hAnsi="楷体" w:eastAsia="楷体"/>
          <w:szCs w:val="21"/>
        </w:rPr>
      </w:pPr>
    </w:p>
    <w:p>
      <w:pPr>
        <w:rPr>
          <w:rFonts w:ascii="楷体" w:hAnsi="楷体" w:eastAsia="楷体"/>
          <w:szCs w:val="21"/>
        </w:rPr>
      </w:pPr>
    </w:p>
    <w:p>
      <w:pPr>
        <w:rPr>
          <w:rFonts w:ascii="楷体" w:hAnsi="楷体" w:eastAsia="楷体"/>
          <w:szCs w:val="21"/>
        </w:rPr>
      </w:pPr>
    </w:p>
    <w:p>
      <w:pPr>
        <w:rPr>
          <w:rFonts w:ascii="楷体" w:hAnsi="楷体" w:eastAsia="楷体"/>
          <w:szCs w:val="21"/>
        </w:rPr>
      </w:pPr>
    </w:p>
    <w:p>
      <w:pPr>
        <w:rPr>
          <w:rFonts w:ascii="楷体" w:hAnsi="楷体" w:eastAsia="楷体"/>
          <w:szCs w:val="21"/>
        </w:rPr>
      </w:pPr>
    </w:p>
    <w:p>
      <w:pPr>
        <w:rPr>
          <w:rFonts w:ascii="楷体" w:hAnsi="楷体" w:eastAsia="楷体"/>
          <w:szCs w:val="21"/>
        </w:rPr>
      </w:pPr>
    </w:p>
    <w:p>
      <w:pPr>
        <w:rPr>
          <w:rFonts w:ascii="楷体" w:hAnsi="楷体" w:eastAsia="楷体"/>
          <w:szCs w:val="21"/>
        </w:rPr>
      </w:pPr>
    </w:p>
    <w:p>
      <w:pPr>
        <w:rPr>
          <w:rFonts w:ascii="楷体" w:hAnsi="楷体" w:eastAsia="楷体"/>
          <w:szCs w:val="21"/>
        </w:rPr>
      </w:pPr>
    </w:p>
    <w:p>
      <w:pPr>
        <w:rPr>
          <w:rFonts w:ascii="楷体" w:hAnsi="楷体" w:eastAsia="楷体"/>
          <w:szCs w:val="21"/>
        </w:rPr>
      </w:pPr>
    </w:p>
    <w:p>
      <w:pPr>
        <w:rPr>
          <w:rFonts w:ascii="楷体" w:hAnsi="楷体" w:eastAsia="楷体"/>
          <w:szCs w:val="21"/>
        </w:rPr>
      </w:pPr>
    </w:p>
    <w:p>
      <w:pPr>
        <w:rPr>
          <w:rFonts w:ascii="楷体" w:hAnsi="楷体" w:eastAsia="楷体"/>
          <w:szCs w:val="21"/>
        </w:rPr>
      </w:pPr>
    </w:p>
    <w:p>
      <w:pPr>
        <w:rPr>
          <w:rFonts w:ascii="楷体" w:hAnsi="楷体" w:eastAsia="楷体"/>
          <w:szCs w:val="21"/>
        </w:rPr>
      </w:pPr>
    </w:p>
    <w:p>
      <w:pPr>
        <w:rPr>
          <w:rFonts w:ascii="楷体" w:hAnsi="楷体" w:eastAsia="楷体"/>
          <w:szCs w:val="21"/>
        </w:rPr>
      </w:pPr>
    </w:p>
    <w:p>
      <w:pPr>
        <w:rPr>
          <w:rFonts w:ascii="楷体" w:hAnsi="楷体" w:eastAsia="楷体"/>
          <w:szCs w:val="21"/>
        </w:rPr>
      </w:pPr>
    </w:p>
    <w:p>
      <w:pPr>
        <w:rPr>
          <w:rFonts w:ascii="楷体" w:hAnsi="楷体" w:eastAsia="楷体"/>
          <w:szCs w:val="21"/>
        </w:rPr>
      </w:pPr>
    </w:p>
    <w:p>
      <w:pPr>
        <w:rPr>
          <w:rFonts w:ascii="楷体" w:hAnsi="楷体" w:eastAsia="楷体"/>
          <w:szCs w:val="21"/>
        </w:rPr>
      </w:pPr>
    </w:p>
    <w:p>
      <w:pPr>
        <w:rPr>
          <w:rFonts w:ascii="楷体" w:hAnsi="楷体" w:eastAsia="楷体"/>
          <w:szCs w:val="21"/>
        </w:rPr>
      </w:pPr>
    </w:p>
    <w:p>
      <w:pPr>
        <w:rPr>
          <w:rFonts w:ascii="楷体" w:hAnsi="楷体" w:eastAsia="楷体"/>
          <w:szCs w:val="21"/>
        </w:rPr>
      </w:pPr>
    </w:p>
    <w:p>
      <w:pPr>
        <w:rPr>
          <w:rFonts w:ascii="楷体" w:hAnsi="楷体" w:eastAsia="楷体"/>
          <w:szCs w:val="21"/>
        </w:rPr>
      </w:pPr>
    </w:p>
    <w:p>
      <w:pPr>
        <w:rPr>
          <w:rFonts w:ascii="楷体" w:hAnsi="楷体" w:eastAsia="楷体"/>
          <w:szCs w:val="21"/>
        </w:rPr>
      </w:pPr>
    </w:p>
    <w:p>
      <w:pPr>
        <w:rPr>
          <w:rFonts w:ascii="楷体" w:hAnsi="楷体" w:eastAsia="楷体"/>
          <w:szCs w:val="21"/>
        </w:rPr>
      </w:pPr>
    </w:p>
    <w:p>
      <w:pPr>
        <w:rPr>
          <w:rFonts w:ascii="楷体" w:hAnsi="楷体" w:eastAsia="楷体"/>
          <w:szCs w:val="21"/>
        </w:rPr>
      </w:pPr>
    </w:p>
    <w:p>
      <w:pPr>
        <w:tabs>
          <w:tab w:val="left" w:pos="985"/>
        </w:tabs>
        <w:rPr>
          <w:rFonts w:ascii="楷体" w:hAnsi="楷体" w:eastAsia="楷体"/>
          <w:sz w:val="28"/>
          <w:szCs w:val="28"/>
        </w:rPr>
      </w:pPr>
      <w:r>
        <w:rPr>
          <w:rFonts w:ascii="楷体" w:hAnsi="楷体" w:eastAsia="楷体"/>
          <w:szCs w:val="21"/>
        </w:rPr>
        <w:tab/>
      </w:r>
      <w:r>
        <w:rPr>
          <w:rFonts w:hint="eastAsia" w:ascii="楷体" w:hAnsi="楷体" w:eastAsia="楷体"/>
          <w:sz w:val="28"/>
          <w:szCs w:val="28"/>
        </w:rPr>
        <w:t>投诉举报电话：  0393-5316808      0393-622</w:t>
      </w:r>
      <w:r>
        <w:rPr>
          <w:rFonts w:hint="eastAsia" w:ascii="楷体" w:hAnsi="楷体" w:eastAsia="楷体"/>
          <w:sz w:val="28"/>
          <w:szCs w:val="28"/>
          <w:lang w:val="en-US" w:eastAsia="zh-CN"/>
        </w:rPr>
        <w:t>1362</w:t>
      </w:r>
      <w:bookmarkStart w:id="0" w:name="_GoBack"/>
      <w:bookmarkEnd w:id="0"/>
      <w:r>
        <w:rPr>
          <w:rFonts w:hint="eastAsia" w:ascii="楷体" w:hAnsi="楷体" w:eastAsia="楷体"/>
          <w:sz w:val="28"/>
          <w:szCs w:val="28"/>
        </w:rPr>
        <w:t xml:space="preserve"> </w:t>
      </w:r>
    </w:p>
    <w:p>
      <w:pPr>
        <w:tabs>
          <w:tab w:val="left" w:pos="1090"/>
        </w:tabs>
        <w:rPr>
          <w:rFonts w:ascii="楷体" w:hAnsi="楷体" w:eastAsia="楷体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751BC"/>
    <w:rsid w:val="000872CC"/>
    <w:rsid w:val="00140157"/>
    <w:rsid w:val="003B0CDA"/>
    <w:rsid w:val="003B2485"/>
    <w:rsid w:val="003D4619"/>
    <w:rsid w:val="00423F9F"/>
    <w:rsid w:val="004751BC"/>
    <w:rsid w:val="00603E5C"/>
    <w:rsid w:val="006810CF"/>
    <w:rsid w:val="0069193A"/>
    <w:rsid w:val="0069799C"/>
    <w:rsid w:val="00774E09"/>
    <w:rsid w:val="007D0DA5"/>
    <w:rsid w:val="00A87A92"/>
    <w:rsid w:val="00C57F10"/>
    <w:rsid w:val="00C8341F"/>
    <w:rsid w:val="00CD4AD9"/>
    <w:rsid w:val="00E05A98"/>
    <w:rsid w:val="00E665EF"/>
    <w:rsid w:val="00E9300F"/>
    <w:rsid w:val="00ED0018"/>
    <w:rsid w:val="412C2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_x0000_s1031"/>
        <o:r id="V:Rule2" type="connector" idref="#_x0000_s1032"/>
        <o:r id="V:Rule3" type="connector" idref="#_x0000_s1035"/>
        <o:r id="V:Rule4" type="connector" idref="#_x0000_s1040"/>
        <o:r id="V:Rule5" type="connector" idref="#_x0000_s1041"/>
        <o:r id="V:Rule6" type="connector" idref="#_x0000_s1044"/>
        <o:r id="V:Rule7" type="connector" idref="#_x0000_s1048"/>
        <o:r id="V:Rule8" type="connector" idref="#_x0000_s1051"/>
        <o:r id="V:Rule9" type="connector" idref="#_x0000_s1052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9"/>
    <customShpInfo spid="_x0000_s1039"/>
    <customShpInfo spid="_x0000_s1038"/>
    <customShpInfo spid="_x0000_s1041"/>
    <customShpInfo spid="_x0000_s1035"/>
    <customShpInfo spid="_x0000_s1052"/>
    <customShpInfo spid="_x0000_s1050"/>
    <customShpInfo spid="_x0000_s1051"/>
    <customShpInfo spid="_x0000_s1043"/>
    <customShpInfo spid="_x0000_s1049"/>
    <customShpInfo spid="_x0000_s1044"/>
    <customShpInfo spid="_x0000_s1048"/>
    <customShpInfo spid="_x0000_s1042"/>
    <customShpInfo spid="_x0000_s1040"/>
    <customShpInfo spid="_x0000_s1033"/>
    <customShpInfo spid="_x0000_s1032"/>
    <customShpInfo spid="_x0000_s1031"/>
    <customShpInfo spid="_x0000_s1028"/>
    <customShpInfo spid="_x0000_s103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</Words>
  <Characters>97</Characters>
  <Lines>1</Lines>
  <Paragraphs>1</Paragraphs>
  <TotalTime>46</TotalTime>
  <ScaleCrop>false</ScaleCrop>
  <LinksUpToDate>false</LinksUpToDate>
  <CharactersWithSpaces>112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2018-05-30T08:58:00Z</dcterms:created>
  <dc:creator>Administrator</dc:creator>
  <cp:lastModifiedBy>正大食品李冬</cp:lastModifiedBy>
  <cp:lastPrinted>2020-11-23T00:36:00Z</cp:lastPrinted>
  <dcterms:modified xsi:type="dcterms:W3CDTF">2020-11-23T08:49:11Z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