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wordWrap w:val="0"/>
        <w:snapToGrid w:val="0"/>
        <w:spacing w:line="350" w:lineRule="auto"/>
        <w:ind w:firstLine="0"/>
        <w:jc w:val="right"/>
        <w:rPr>
          <w:rFonts w:hint="eastAsia" w:eastAsia="仿宋_GB2312"/>
          <w:lang w:eastAsia="zh-CN"/>
        </w:rPr>
      </w:pPr>
      <w:r>
        <w:rPr>
          <w:rFonts w:hint="eastAsia"/>
        </w:rPr>
        <w:t xml:space="preserve">             </w:t>
      </w:r>
      <w:r>
        <mc:AlternateContent>
          <mc:Choice Requires="wps">
            <w:drawing>
              <wp:anchor distT="0" distB="0" distL="114300" distR="114300" simplePos="0" relativeHeight="251663360" behindDoc="0" locked="0" layoutInCell="0" allowOverlap="1">
                <wp:simplePos x="0" y="0"/>
                <wp:positionH relativeFrom="character">
                  <wp:posOffset>75565</wp:posOffset>
                </wp:positionH>
                <wp:positionV relativeFrom="line">
                  <wp:posOffset>257810</wp:posOffset>
                </wp:positionV>
                <wp:extent cx="2310765" cy="1314450"/>
                <wp:effectExtent l="0" t="0" r="0" b="0"/>
                <wp:wrapNone/>
                <wp:docPr id="6" name="文本框 6"/>
                <wp:cNvGraphicFramePr/>
                <a:graphic xmlns:a="http://schemas.openxmlformats.org/drawingml/2006/main">
                  <a:graphicData uri="http://schemas.microsoft.com/office/word/2010/wordprocessingShape">
                    <wps:wsp>
                      <wps:cNvSpPr txBox="1"/>
                      <wps:spPr>
                        <a:xfrm>
                          <a:off x="0" y="0"/>
                          <a:ext cx="2310765" cy="1314450"/>
                        </a:xfrm>
                        <a:prstGeom prst="rect">
                          <a:avLst/>
                        </a:prstGeom>
                        <a:noFill/>
                        <a:ln>
                          <a:noFill/>
                        </a:ln>
                        <a:effectLst>
                          <a:outerShdw algn="ctr" rotWithShape="0">
                            <a:srgbClr val="C0C0C0"/>
                          </a:outerShdw>
                        </a:effectLst>
                      </wps:spPr>
                      <wps:txbx>
                        <w:txbxContent>
                          <w:p>
                            <w:pPr>
                              <w:keepNext w:val="0"/>
                              <w:keepLines w:val="0"/>
                              <w:pageBreakBefore w:val="0"/>
                              <w:widowControl/>
                              <w:kinsoku/>
                              <w:wordWrap/>
                              <w:overflowPunct/>
                              <w:topLinePunct w:val="0"/>
                              <w:autoSpaceDE/>
                              <w:autoSpaceDN/>
                              <w:bidi w:val="0"/>
                              <w:adjustRightInd/>
                              <w:snapToGrid/>
                              <w:spacing w:line="800" w:lineRule="exact"/>
                              <w:ind w:firstLine="0"/>
                              <w:jc w:val="distribute"/>
                              <w:textAlignment w:val="baseline"/>
                              <w:rPr>
                                <w:rFonts w:hint="eastAsia" w:ascii="楷体" w:hAnsi="楷体" w:eastAsia="楷体" w:cs="楷体"/>
                                <w:b/>
                                <w:bCs/>
                                <w:color w:val="000000" w:themeColor="text1"/>
                                <w:w w:val="90"/>
                                <w:sz w:val="72"/>
                                <w:szCs w:val="72"/>
                                <w14:textFill>
                                  <w14:solidFill>
                                    <w14:schemeClr w14:val="tx1"/>
                                  </w14:solidFill>
                                </w14:textFill>
                              </w:rPr>
                            </w:pPr>
                            <w:r>
                              <w:rPr>
                                <w:rFonts w:hint="eastAsia" w:ascii="楷体" w:hAnsi="楷体" w:eastAsia="楷体" w:cs="楷体"/>
                                <w:b/>
                                <w:bCs/>
                                <w:color w:val="000000" w:themeColor="text1"/>
                                <w:w w:val="90"/>
                                <w:sz w:val="72"/>
                                <w:szCs w:val="72"/>
                                <w:lang w:eastAsia="zh-CN"/>
                                <w14:textFill>
                                  <w14:solidFill>
                                    <w14:schemeClr w14:val="tx1"/>
                                  </w14:solidFill>
                                </w14:textFill>
                              </w:rPr>
                              <w:t>农业农村</w:t>
                            </w:r>
                            <w:r>
                              <w:rPr>
                                <w:rFonts w:hint="eastAsia" w:ascii="楷体" w:hAnsi="楷体" w:eastAsia="楷体" w:cs="楷体"/>
                                <w:b/>
                                <w:bCs/>
                                <w:color w:val="000000" w:themeColor="text1"/>
                                <w:w w:val="90"/>
                                <w:sz w:val="72"/>
                                <w:szCs w:val="72"/>
                                <w14:textFill>
                                  <w14:solidFill>
                                    <w14:schemeClr w14:val="tx1"/>
                                  </w14:solidFill>
                                </w14:textFill>
                              </w:rPr>
                              <w:t>局</w:t>
                            </w:r>
                          </w:p>
                          <w:p>
                            <w:pPr>
                              <w:keepNext w:val="0"/>
                              <w:keepLines w:val="0"/>
                              <w:pageBreakBefore w:val="0"/>
                              <w:widowControl/>
                              <w:kinsoku/>
                              <w:wordWrap/>
                              <w:overflowPunct/>
                              <w:topLinePunct w:val="0"/>
                              <w:autoSpaceDE/>
                              <w:autoSpaceDN/>
                              <w:bidi w:val="0"/>
                              <w:adjustRightInd/>
                              <w:snapToGrid/>
                              <w:spacing w:line="800" w:lineRule="exact"/>
                              <w:ind w:firstLine="0"/>
                              <w:jc w:val="distribute"/>
                              <w:textAlignment w:val="baseline"/>
                              <w:rPr>
                                <w:rFonts w:hint="eastAsia" w:ascii="楷体" w:hAnsi="楷体" w:eastAsia="楷体" w:cs="楷体"/>
                                <w:b/>
                                <w:bCs/>
                                <w:color w:val="000000" w:themeColor="text1"/>
                                <w:w w:val="95"/>
                                <w:sz w:val="72"/>
                                <w:szCs w:val="72"/>
                                <w14:textFill>
                                  <w14:solidFill>
                                    <w14:schemeClr w14:val="tx1"/>
                                  </w14:solidFill>
                                </w14:textFill>
                              </w:rPr>
                            </w:pPr>
                            <w:r>
                              <w:rPr>
                                <w:rFonts w:hint="eastAsia" w:ascii="楷体" w:hAnsi="楷体" w:eastAsia="楷体" w:cs="楷体"/>
                                <w:b/>
                                <w:bCs/>
                                <w:color w:val="000000" w:themeColor="text1"/>
                                <w:w w:val="90"/>
                                <w:sz w:val="72"/>
                                <w:szCs w:val="72"/>
                                <w14:textFill>
                                  <w14:solidFill>
                                    <w14:schemeClr w14:val="tx1"/>
                                  </w14:solidFill>
                                </w14:textFill>
                              </w:rPr>
                              <w:t>财 政 局</w:t>
                            </w:r>
                          </w:p>
                          <w:p>
                            <w:pPr>
                              <w:spacing w:line="900" w:lineRule="exact"/>
                              <w:ind w:firstLine="0"/>
                              <w:jc w:val="distribute"/>
                              <w:rPr>
                                <w:rFonts w:hint="eastAsia" w:ascii="楷体" w:hAnsi="楷体" w:eastAsia="楷体" w:cs="楷体"/>
                                <w:b/>
                                <w:bCs/>
                                <w:color w:val="FF0000"/>
                                <w:w w:val="95"/>
                                <w:sz w:val="72"/>
                                <w:szCs w:val="72"/>
                              </w:rPr>
                            </w:pPr>
                          </w:p>
                        </w:txbxContent>
                      </wps:txbx>
                      <wps:bodyPr lIns="0" tIns="0" rIns="0" bIns="0" anchor="b" upright="1"/>
                    </wps:wsp>
                  </a:graphicData>
                </a:graphic>
              </wp:anchor>
            </w:drawing>
          </mc:Choice>
          <mc:Fallback>
            <w:pict>
              <v:shape id="_x0000_s1026" o:spid="_x0000_s1026" o:spt="202" type="#_x0000_t202" style="position:absolute;left:0pt;margin-left:5.95pt;margin-top:20.3pt;height:103.5pt;width:181.95pt;mso-position-horizontal-relative:char;mso-position-vertical-relative:line;z-index:251663360;v-text-anchor:bottom;mso-width-relative:page;mso-height-relative:page;" filled="f" stroked="f" coordsize="21600,21600" o:allowincell="f" o:gfxdata="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E8Hf+LVAAAACQEAAA8AAAAA&#10;AAAAAQAgAAAAIgAAAGRycy9kb3ducmV2LnhtbFBLAQIUABQAAAAIAIdO4kD5adPz3gEAAJsDAAAO&#10;AAAAAAAAAAEAIAAAACQBAABkcnMvZTJvRG9jLnhtbFBLBQYAAAAABgAGAFkBAAB0BQAAAAA=&#10;">
                <v:fill on="f" focussize="0,0"/>
                <v:stroke on="f"/>
                <v:imagedata o:title=""/>
                <o:lock v:ext="edit" aspectratio="f"/>
                <v:shadow on="t" color="#C0C0C0" offset="0pt,0pt" origin="0f,0f" matrix="65536f,0f,0f,65536f"/>
                <v:textbox inset="0mm,0mm,0mm,0mm">
                  <w:txbxContent>
                    <w:p>
                      <w:pPr>
                        <w:keepNext w:val="0"/>
                        <w:keepLines w:val="0"/>
                        <w:pageBreakBefore w:val="0"/>
                        <w:widowControl/>
                        <w:kinsoku/>
                        <w:wordWrap/>
                        <w:overflowPunct/>
                        <w:topLinePunct w:val="0"/>
                        <w:autoSpaceDE/>
                        <w:autoSpaceDN/>
                        <w:bidi w:val="0"/>
                        <w:adjustRightInd/>
                        <w:snapToGrid/>
                        <w:spacing w:line="800" w:lineRule="exact"/>
                        <w:ind w:firstLine="0"/>
                        <w:jc w:val="distribute"/>
                        <w:textAlignment w:val="baseline"/>
                        <w:rPr>
                          <w:rFonts w:hint="eastAsia" w:ascii="楷体" w:hAnsi="楷体" w:eastAsia="楷体" w:cs="楷体"/>
                          <w:b/>
                          <w:bCs/>
                          <w:color w:val="000000" w:themeColor="text1"/>
                          <w:w w:val="90"/>
                          <w:sz w:val="72"/>
                          <w:szCs w:val="72"/>
                          <w14:textFill>
                            <w14:solidFill>
                              <w14:schemeClr w14:val="tx1"/>
                            </w14:solidFill>
                          </w14:textFill>
                        </w:rPr>
                      </w:pPr>
                      <w:r>
                        <w:rPr>
                          <w:rFonts w:hint="eastAsia" w:ascii="楷体" w:hAnsi="楷体" w:eastAsia="楷体" w:cs="楷体"/>
                          <w:b/>
                          <w:bCs/>
                          <w:color w:val="000000" w:themeColor="text1"/>
                          <w:w w:val="90"/>
                          <w:sz w:val="72"/>
                          <w:szCs w:val="72"/>
                          <w:lang w:eastAsia="zh-CN"/>
                          <w14:textFill>
                            <w14:solidFill>
                              <w14:schemeClr w14:val="tx1"/>
                            </w14:solidFill>
                          </w14:textFill>
                        </w:rPr>
                        <w:t>农业农村</w:t>
                      </w:r>
                      <w:r>
                        <w:rPr>
                          <w:rFonts w:hint="eastAsia" w:ascii="楷体" w:hAnsi="楷体" w:eastAsia="楷体" w:cs="楷体"/>
                          <w:b/>
                          <w:bCs/>
                          <w:color w:val="000000" w:themeColor="text1"/>
                          <w:w w:val="90"/>
                          <w:sz w:val="72"/>
                          <w:szCs w:val="72"/>
                          <w14:textFill>
                            <w14:solidFill>
                              <w14:schemeClr w14:val="tx1"/>
                            </w14:solidFill>
                          </w14:textFill>
                        </w:rPr>
                        <w:t>局</w:t>
                      </w:r>
                    </w:p>
                    <w:p>
                      <w:pPr>
                        <w:keepNext w:val="0"/>
                        <w:keepLines w:val="0"/>
                        <w:pageBreakBefore w:val="0"/>
                        <w:widowControl/>
                        <w:kinsoku/>
                        <w:wordWrap/>
                        <w:overflowPunct/>
                        <w:topLinePunct w:val="0"/>
                        <w:autoSpaceDE/>
                        <w:autoSpaceDN/>
                        <w:bidi w:val="0"/>
                        <w:adjustRightInd/>
                        <w:snapToGrid/>
                        <w:spacing w:line="800" w:lineRule="exact"/>
                        <w:ind w:firstLine="0"/>
                        <w:jc w:val="distribute"/>
                        <w:textAlignment w:val="baseline"/>
                        <w:rPr>
                          <w:rFonts w:hint="eastAsia" w:ascii="楷体" w:hAnsi="楷体" w:eastAsia="楷体" w:cs="楷体"/>
                          <w:b/>
                          <w:bCs/>
                          <w:color w:val="000000" w:themeColor="text1"/>
                          <w:w w:val="95"/>
                          <w:sz w:val="72"/>
                          <w:szCs w:val="72"/>
                          <w14:textFill>
                            <w14:solidFill>
                              <w14:schemeClr w14:val="tx1"/>
                            </w14:solidFill>
                          </w14:textFill>
                        </w:rPr>
                      </w:pPr>
                      <w:r>
                        <w:rPr>
                          <w:rFonts w:hint="eastAsia" w:ascii="楷体" w:hAnsi="楷体" w:eastAsia="楷体" w:cs="楷体"/>
                          <w:b/>
                          <w:bCs/>
                          <w:color w:val="000000" w:themeColor="text1"/>
                          <w:w w:val="90"/>
                          <w:sz w:val="72"/>
                          <w:szCs w:val="72"/>
                          <w14:textFill>
                            <w14:solidFill>
                              <w14:schemeClr w14:val="tx1"/>
                            </w14:solidFill>
                          </w14:textFill>
                        </w:rPr>
                        <w:t>财 政 局</w:t>
                      </w:r>
                    </w:p>
                    <w:p>
                      <w:pPr>
                        <w:spacing w:line="900" w:lineRule="exact"/>
                        <w:ind w:firstLine="0"/>
                        <w:jc w:val="distribute"/>
                        <w:rPr>
                          <w:rFonts w:hint="eastAsia" w:ascii="楷体" w:hAnsi="楷体" w:eastAsia="楷体" w:cs="楷体"/>
                          <w:b/>
                          <w:bCs/>
                          <w:color w:val="FF0000"/>
                          <w:w w:val="95"/>
                          <w:sz w:val="72"/>
                          <w:szCs w:val="72"/>
                        </w:rPr>
                      </w:pPr>
                    </w:p>
                  </w:txbxContent>
                </v:textbox>
              </v:shape>
            </w:pict>
          </mc:Fallback>
        </mc:AlternateContent>
      </w:r>
      <w:r>
        <w:rPr>
          <w:rFonts w:hint="eastAsia"/>
        </w:rPr>
        <w:t xml:space="preserve">                                        </w:t>
      </w:r>
      <w:r>
        <w:rPr>
          <w:rFonts w:hint="eastAsia" w:ascii="方正小标宋简体" w:hAnsi="方正小标宋简体" w:eastAsia="方正小标宋简体" w:cs="方正小标宋简体"/>
          <w:b w:val="0"/>
          <w:bCs w:val="0"/>
          <w:color w:val="FF0000"/>
          <w:w w:val="90"/>
          <w:sz w:val="100"/>
          <w:szCs w:val="100"/>
          <w:lang w:val="en-US" w:eastAsia="zh-CN"/>
        </w:rPr>
        <w:t>伊川县        文件</w:t>
      </w:r>
      <w:r>
        <w:rPr>
          <w:rFonts w:hint="eastAsia" w:ascii="方正小标宋简体" w:hAnsi="方正小标宋简体" w:eastAsia="方正小标宋简体" w:cs="方正小标宋简体"/>
          <w:b w:val="0"/>
          <w:bCs w:val="0"/>
          <w:sz w:val="90"/>
          <w:szCs w:val="90"/>
        </w:rPr>
        <w:t xml:space="preserve">  </w:t>
      </w:r>
      <w:r>
        <w:rPr>
          <w:rFonts w:hint="eastAsia" w:ascii="方正小标宋简体" w:hAnsi="方正小标宋简体" w:eastAsia="方正小标宋简体" w:cs="方正小标宋简体"/>
          <w:b w:val="0"/>
          <w:bCs w:val="0"/>
        </w:rPr>
        <w:t xml:space="preserve">          </w:t>
      </w:r>
      <w:r>
        <w:rPr>
          <w:rFonts w:hint="eastAsia"/>
        </w:rPr>
        <w:t xml:space="preserve">                  </w:t>
      </w:r>
    </w:p>
    <w:p>
      <w:pPr>
        <w:widowControl w:val="0"/>
        <w:snapToGrid w:val="0"/>
        <w:spacing w:line="336" w:lineRule="auto"/>
        <w:ind w:firstLine="0"/>
        <w:jc w:val="both"/>
        <w:rPr>
          <w:rFonts w:hint="eastAsia"/>
        </w:rPr>
      </w:pPr>
    </w:p>
    <w:p>
      <w:pPr>
        <w:widowControl w:val="0"/>
        <w:snapToGrid w:val="0"/>
        <w:spacing w:line="336" w:lineRule="auto"/>
        <w:ind w:firstLine="0"/>
        <w:jc w:val="center"/>
        <w:rPr>
          <w:rFonts w:hint="eastAsia" w:ascii="仿宋_GB2312"/>
          <w:sz w:val="18"/>
          <w:szCs w:val="18"/>
        </w:rPr>
      </w:pPr>
    </w:p>
    <w:p>
      <w:pPr>
        <w:widowControl w:val="0"/>
        <w:snapToGrid w:val="0"/>
        <w:spacing w:line="232" w:lineRule="atLeast"/>
        <w:ind w:firstLine="0"/>
        <w:jc w:val="left"/>
        <w:rPr>
          <w:rFonts w:hint="eastAsia"/>
        </w:rPr>
      </w:pPr>
      <w:r>
        <mc:AlternateContent>
          <mc:Choice Requires="wps">
            <w:drawing>
              <wp:anchor distT="0" distB="0" distL="114300" distR="114300" simplePos="0" relativeHeight="251660288" behindDoc="0" locked="0" layoutInCell="0" allowOverlap="1">
                <wp:simplePos x="0" y="0"/>
                <wp:positionH relativeFrom="character">
                  <wp:posOffset>0</wp:posOffset>
                </wp:positionH>
                <wp:positionV relativeFrom="line">
                  <wp:posOffset>0</wp:posOffset>
                </wp:positionV>
                <wp:extent cx="5615940" cy="3175"/>
                <wp:effectExtent l="0" t="0" r="0" b="0"/>
                <wp:wrapNone/>
                <wp:docPr id="7" name="直接连接符 7"/>
                <wp:cNvGraphicFramePr/>
                <a:graphic xmlns:a="http://schemas.openxmlformats.org/drawingml/2006/main">
                  <a:graphicData uri="http://schemas.microsoft.com/office/word/2010/wordprocessingShape">
                    <wps:wsp>
                      <wps:cNvCnPr/>
                      <wps:spPr>
                        <a:xfrm>
                          <a:off x="0" y="0"/>
                          <a:ext cx="5615940" cy="3175"/>
                        </a:xfrm>
                        <a:prstGeom prst="line">
                          <a:avLst/>
                        </a:prstGeom>
                        <a:ln w="17999" cap="flat" cmpd="sng">
                          <a:solidFill>
                            <a:srgbClr val="FD341F"/>
                          </a:solidFill>
                          <a:prstDash val="solid"/>
                          <a:headEnd type="none" w="med" len="med"/>
                          <a:tailEnd type="none" w="med" len="med"/>
                        </a:ln>
                        <a:effectLst>
                          <a:outerShdw algn="ctr" rotWithShape="0">
                            <a:srgbClr val="C0C0C0"/>
                          </a:outerShdw>
                        </a:effectLst>
                      </wps:spPr>
                      <wps:bodyPr upright="1"/>
                    </wps:wsp>
                  </a:graphicData>
                </a:graphic>
              </wp:anchor>
            </w:drawing>
          </mc:Choice>
          <mc:Fallback>
            <w:pict>
              <v:line id="_x0000_s1026" o:spid="_x0000_s1026" o:spt="20" style="position:absolute;left:0pt;margin-left:0pt;margin-top:0pt;height:0.25pt;width:442.2pt;mso-position-horizontal-relative:char;mso-position-vertical-relative:line;z-index:251660288;mso-width-relative:page;mso-height-relative:page;" filled="f" stroked="t" coordsize="21600,21600" o:allowincell="f" o:gfxdata="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0Q9+jTAAAAAgEAAA8AAAAAAAAAAQAgAAAAIgAA&#10;AGRycy9kb3ducmV2LnhtbFBLAQIUABQAAAAIAIdO4kAzCqbGDQIAAAUEAAAOAAAAAAAAAAEAIAAA&#10;ACIBAABkcnMvZTJvRG9jLnhtbFBLBQYAAAAABgAGAFkBAAChBQAAAAA=&#10;">
                <v:fill on="f" focussize="0,0"/>
                <v:stroke weight="1.41724409448819pt" color="#FD341F" joinstyle="round"/>
                <v:imagedata o:title=""/>
                <o:lock v:ext="edit" aspectratio="f"/>
                <v:shadow on="t" color="#C0C0C0" offset="0pt,0pt" origin="0f,0f" matrix="65536f,0f,0f,65536f"/>
              </v:line>
            </w:pict>
          </mc:Fallback>
        </mc:AlternateContent>
      </w:r>
      <w:r>
        <mc:AlternateContent>
          <mc:Choice Requires="wps">
            <w:drawing>
              <wp:anchor distT="0" distB="0" distL="114300" distR="114300" simplePos="0" relativeHeight="251658240" behindDoc="0" locked="1" layoutInCell="1" allowOverlap="1">
                <wp:simplePos x="0" y="0"/>
                <wp:positionH relativeFrom="page">
                  <wp:posOffset>0</wp:posOffset>
                </wp:positionH>
                <wp:positionV relativeFrom="page">
                  <wp:posOffset>0</wp:posOffset>
                </wp:positionV>
                <wp:extent cx="5615940" cy="3175"/>
                <wp:effectExtent l="0" t="0" r="0" b="0"/>
                <wp:wrapNone/>
                <wp:docPr id="8" name="直接连接符 8"/>
                <wp:cNvGraphicFramePr/>
                <a:graphic xmlns:a="http://schemas.openxmlformats.org/drawingml/2006/main">
                  <a:graphicData uri="http://schemas.microsoft.com/office/word/2010/wordprocessingShape">
                    <wps:wsp>
                      <wps:cNvCnPr/>
                      <wps:spPr>
                        <a:xfrm>
                          <a:off x="0" y="0"/>
                          <a:ext cx="5615940" cy="3175"/>
                        </a:xfrm>
                        <a:prstGeom prst="line">
                          <a:avLst/>
                        </a:prstGeom>
                        <a:ln w="17999">
                          <a:noFill/>
                        </a:ln>
                        <a:effectLst>
                          <a:outerShdw algn="ctr" rotWithShape="0">
                            <a:srgbClr val="C0C0C0"/>
                          </a:outerShdw>
                        </a:effectLst>
                      </wps:spPr>
                      <wps:bodyPr upright="1"/>
                    </wps:wsp>
                  </a:graphicData>
                </a:graphic>
              </wp:anchor>
            </w:drawing>
          </mc:Choice>
          <mc:Fallback>
            <w:pict>
              <v:line id="_x0000_s1026" o:spid="_x0000_s1026" o:spt="20" style="position:absolute;left:0pt;margin-left:0pt;margin-top:0pt;height:0.25pt;width:442.2pt;mso-position-horizontal-relative:page;mso-position-vertical-relative:page;z-index:251658240;mso-width-relative:page;mso-height-relative:page;" filled="f" stroked="f" coordsize="21600,21600" o:gfxdata="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gZ6M11gAAAAIBAAAPAAAAAAAAAAEAIAAAACIAAABkcnMvZG93&#10;bnJldi54bWxQSwECFAAUAAAACACHTuJAwn6JMskBAABZAwAADgAAAAAAAAABACAAAAAlAQAAZHJz&#10;L2Uyb0RvYy54bWxQSwUGAAAAAAYABgBZAQAAYAUAAAAA&#10;">
                <v:fill on="f" focussize="0,0"/>
                <v:stroke on="f" weight="1.41724409448819pt"/>
                <v:imagedata o:title=""/>
                <o:lock v:ext="edit" aspectratio="f"/>
                <v:shadow on="t" color="#C0C0C0" offset="0pt,0pt" origin="0f,0f" matrix="65536f,0f,0f,65536f"/>
                <w10:anchorlock/>
              </v:line>
            </w:pict>
          </mc:Fallback>
        </mc:AlternateContent>
      </w:r>
      <w:r>
        <mc:AlternateContent>
          <mc:Choice Requires="wps">
            <w:drawing>
              <wp:inline distT="0" distB="0" distL="114300" distR="114300">
                <wp:extent cx="5615940" cy="3175"/>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3175"/>
                        </a:xfrm>
                        <a:prstGeom prst="rect">
                          <a:avLst/>
                        </a:prstGeom>
                        <a:noFill/>
                        <a:ln>
                          <a:noFill/>
                        </a:ln>
                      </wps:spPr>
                      <wps:bodyPr upright="1"/>
                    </wps:wsp>
                  </a:graphicData>
                </a:graphic>
              </wp:inline>
            </w:drawing>
          </mc:Choice>
          <mc:Fallback>
            <w:pict>
              <v:rect id="_x0000_s1026" o:spid="_x0000_s1026" o:spt="1" style="height:0.25pt;width:442.2pt;" filled="f" stroked="f" coordsize="21600,21600" o:gfxdata="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&#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">
                <v:fill on="f" focussize="0,0"/>
                <v:stroke on="f"/>
                <v:imagedata o:title=""/>
                <o:lock v:ext="edit" aspectratio="t"/>
                <w10:wrap type="none"/>
                <w10:anchorlock/>
              </v:rect>
            </w:pict>
          </mc:Fallback>
        </mc:AlternateContent>
      </w:r>
    </w:p>
    <w:p>
      <w:pPr>
        <w:widowControl w:val="0"/>
        <w:snapToGrid w:val="0"/>
        <w:spacing w:line="232" w:lineRule="atLeast"/>
        <w:ind w:firstLine="0"/>
        <w:jc w:val="left"/>
        <w:rPr>
          <w:rFonts w:hint="eastAsia" w:ascii="仿宋_GB2312"/>
          <w:sz w:val="32"/>
          <w:szCs w:val="32"/>
        </w:rPr>
      </w:pPr>
    </w:p>
    <w:p>
      <w:pPr>
        <w:spacing w:line="700" w:lineRule="exact"/>
        <w:ind w:firstLine="0"/>
        <w:jc w:val="center"/>
        <w:rPr>
          <w:rFonts w:hint="eastAsia" w:ascii="方正小标宋简体" w:hAnsi="新宋体" w:eastAsia="方正小标宋简体"/>
          <w:sz w:val="44"/>
          <w:szCs w:val="44"/>
        </w:rPr>
      </w:pPr>
      <w:r>
        <w:rPr>
          <w:rFonts w:hint="eastAsia" w:ascii="方正小标宋简体" w:hAnsi="新宋体" w:eastAsia="方正小标宋简体"/>
          <w:sz w:val="44"/>
          <w:szCs w:val="44"/>
        </w:rPr>
        <w:t>伊川县</w:t>
      </w:r>
      <w:r>
        <w:rPr>
          <w:rFonts w:hint="eastAsia" w:ascii="方正小标宋简体" w:hAnsi="新宋体" w:eastAsia="方正小标宋简体"/>
          <w:sz w:val="44"/>
          <w:szCs w:val="44"/>
          <w:lang w:val="en-US" w:eastAsia="zh-CN"/>
        </w:rPr>
        <w:t>2019</w:t>
      </w:r>
      <w:r>
        <w:rPr>
          <w:rFonts w:hint="eastAsia" w:ascii="方正小标宋简体" w:hAnsi="新宋体" w:eastAsia="方正小标宋简体"/>
          <w:sz w:val="44"/>
          <w:szCs w:val="44"/>
        </w:rPr>
        <w:t>年农业机械购置补贴</w:t>
      </w:r>
    </w:p>
    <w:p>
      <w:pPr>
        <w:spacing w:line="700" w:lineRule="exact"/>
        <w:ind w:firstLine="0"/>
        <w:jc w:val="center"/>
        <w:rPr>
          <w:rFonts w:hint="eastAsia" w:ascii="方正小标宋简体" w:hAnsi="新宋体" w:eastAsia="方正小标宋简体"/>
          <w:sz w:val="44"/>
          <w:szCs w:val="44"/>
        </w:rPr>
      </w:pPr>
      <w:r>
        <w:rPr>
          <w:rFonts w:hint="eastAsia" w:ascii="方正小标宋简体" w:hAnsi="新宋体" w:eastAsia="方正小标宋简体"/>
          <w:sz w:val="44"/>
          <w:szCs w:val="44"/>
        </w:rPr>
        <w:t>实 施 方 案</w:t>
      </w:r>
    </w:p>
    <w:p>
      <w:pPr>
        <w:spacing w:line="600" w:lineRule="exact"/>
        <w:ind w:firstLine="560" w:firstLineChars="200"/>
        <w:rPr>
          <w:rFonts w:hint="eastAsia" w:ascii="宋体" w:hAnsi="宋体" w:cs="宋体"/>
          <w:sz w:val="28"/>
          <w:szCs w:val="28"/>
        </w:rPr>
      </w:pP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为切实做好</w:t>
      </w:r>
      <w:r>
        <w:rPr>
          <w:rFonts w:hint="eastAsia" w:ascii="仿宋_GB2312" w:hAnsi="宋体" w:cs="宋体"/>
          <w:sz w:val="32"/>
          <w:szCs w:val="32"/>
          <w:lang w:val="en-US" w:eastAsia="zh-CN"/>
        </w:rPr>
        <w:t>2019</w:t>
      </w:r>
      <w:r>
        <w:rPr>
          <w:rFonts w:hint="eastAsia" w:ascii="仿宋_GB2312" w:hAnsi="宋体" w:cs="宋体"/>
          <w:sz w:val="32"/>
          <w:szCs w:val="32"/>
        </w:rPr>
        <w:t>年农机购置补贴工作，支持农业机械化全程全面高质高效发展，促进农业供给侧结构性改革，助力乡村振兴战略实施，根据河南省农业机械管理局、河南省财政厅《关于印发河南省2018-2020年农业机械购置补贴实施指导意见》（豫农机计文[2018]29号）要求，结合我县实际，制定本实施方案。</w:t>
      </w:r>
    </w:p>
    <w:p>
      <w:pPr>
        <w:adjustRightInd w:val="0"/>
        <w:snapToGrid w:val="0"/>
        <w:spacing w:line="360" w:lineRule="auto"/>
        <w:ind w:firstLine="640" w:firstLineChars="200"/>
        <w:rPr>
          <w:rFonts w:hint="eastAsia" w:ascii="黑体" w:hAnsi="宋体" w:eastAsia="黑体" w:cs="宋体"/>
          <w:bCs/>
          <w:sz w:val="32"/>
          <w:szCs w:val="32"/>
        </w:rPr>
      </w:pPr>
      <w:r>
        <w:rPr>
          <w:rFonts w:hint="eastAsia" w:ascii="黑体" w:hAnsi="宋体" w:eastAsia="黑体" w:cs="宋体"/>
          <w:bCs/>
          <w:sz w:val="32"/>
          <w:szCs w:val="32"/>
        </w:rPr>
        <w:t>一、总体要求</w:t>
      </w:r>
    </w:p>
    <w:p>
      <w:pPr>
        <w:adjustRightInd w:val="0"/>
        <w:snapToGrid w:val="0"/>
        <w:spacing w:line="360" w:lineRule="auto"/>
        <w:ind w:firstLine="640" w:firstLineChars="200"/>
        <w:rPr>
          <w:rFonts w:hint="eastAsia" w:ascii="仿宋_GB2312" w:hAnsi="宋体" w:cs="宋体"/>
          <w:b/>
          <w:sz w:val="32"/>
          <w:szCs w:val="32"/>
        </w:rPr>
      </w:pPr>
      <w:r>
        <w:rPr>
          <w:rFonts w:hint="eastAsia" w:ascii="仿宋_GB2312" w:hAnsi="宋体" w:cs="宋体"/>
          <w:sz w:val="32"/>
          <w:szCs w:val="32"/>
        </w:rPr>
        <w:t>深入贯彻落实党的十九大精神，以推动农业机械化全程全面高质高效发展、助力实施乡村振兴战略为基本要求，提高粮食和主要农产品生产全程机械化水平，为国家粮食安全和主要农产品有效供给提供坚实的物质技术支撑；坚持绿色生态导向，大力推广节能环保、精准高效农业机械化技术，促进农业绿色发展；推动科技创新，加快技术先进农机产品推广，促进农机工业转型升级，提升农机作业质量；推动普惠共享，推进补贴范围内机具敞开补贴，加大对农业机械化薄弱地区支持力度，促进农机社会化服务，切实增强政策获得感；创新组织管理，着力提升制度化、信息化、便利化水平，严惩失信违规行为，严防系统性违规风险，确保政策规范廉洁高效实施，不断提升公众满意度和政策实现度。</w:t>
      </w:r>
    </w:p>
    <w:p>
      <w:pPr>
        <w:adjustRightInd w:val="0"/>
        <w:snapToGrid w:val="0"/>
        <w:spacing w:line="360" w:lineRule="auto"/>
        <w:ind w:firstLine="640" w:firstLineChars="200"/>
        <w:rPr>
          <w:rFonts w:hint="eastAsia" w:ascii="黑体" w:hAnsi="宋体" w:eastAsia="黑体" w:cs="宋体"/>
          <w:bCs/>
          <w:sz w:val="32"/>
          <w:szCs w:val="32"/>
        </w:rPr>
      </w:pPr>
      <w:r>
        <w:rPr>
          <w:rFonts w:hint="eastAsia" w:ascii="黑体" w:hAnsi="宋体" w:eastAsia="黑体" w:cs="宋体"/>
          <w:bCs/>
          <w:sz w:val="32"/>
          <w:szCs w:val="32"/>
        </w:rPr>
        <w:t>二、实施范围及规模</w:t>
      </w:r>
    </w:p>
    <w:p>
      <w:pPr>
        <w:adjustRightInd w:val="0"/>
        <w:snapToGrid w:val="0"/>
        <w:spacing w:line="360" w:lineRule="auto"/>
        <w:ind w:firstLine="640" w:firstLineChars="200"/>
        <w:rPr>
          <w:rFonts w:hint="eastAsia" w:ascii="仿宋_GB2312" w:hAnsi="宋体" w:cs="宋体"/>
          <w:bCs/>
          <w:sz w:val="32"/>
          <w:szCs w:val="32"/>
        </w:rPr>
      </w:pPr>
      <w:r>
        <w:rPr>
          <w:rFonts w:hint="eastAsia" w:ascii="仿宋_GB2312" w:hAnsi="宋体" w:cs="宋体"/>
          <w:bCs/>
          <w:sz w:val="32"/>
          <w:szCs w:val="32"/>
        </w:rPr>
        <w:t>（一）实施范围</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2018年-2020年农机补贴政策的实施范围覆盖全县13个乡镇、3个街道办事处（包含龙门管委会），由伊川县</w:t>
      </w:r>
      <w:r>
        <w:rPr>
          <w:rFonts w:hint="eastAsia" w:ascii="仿宋_GB2312" w:hAnsi="宋体" w:cs="宋体"/>
          <w:sz w:val="32"/>
          <w:szCs w:val="32"/>
          <w:lang w:val="en-US" w:eastAsia="zh-CN"/>
        </w:rPr>
        <w:t>农业农村局组织</w:t>
      </w:r>
      <w:r>
        <w:rPr>
          <w:rFonts w:hint="eastAsia" w:ascii="仿宋_GB2312" w:hAnsi="宋体" w:cs="宋体"/>
          <w:sz w:val="32"/>
          <w:szCs w:val="32"/>
        </w:rPr>
        <w:t>实施。</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对上年结转的中央农机购置补贴资金可继续在下年使用，连续两年未用完的结转资金，按有关规定处理。</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对上年结转的累加补贴资金可继续在下年使用，累加补贴标准和范围依照下年实施方案执行，连续两年未用完的结转资金，按有关规定处理。</w:t>
      </w:r>
    </w:p>
    <w:p>
      <w:pPr>
        <w:adjustRightInd w:val="0"/>
        <w:snapToGrid w:val="0"/>
        <w:spacing w:line="360" w:lineRule="auto"/>
        <w:ind w:firstLine="640" w:firstLineChars="200"/>
        <w:rPr>
          <w:rFonts w:hint="eastAsia" w:ascii="仿宋_GB2312" w:hAnsi="宋体" w:cs="宋体"/>
          <w:sz w:val="32"/>
          <w:szCs w:val="32"/>
        </w:rPr>
      </w:pPr>
      <w:r>
        <w:rPr>
          <w:rFonts w:hint="eastAsia" w:ascii="仿宋_GB2312" w:hAnsi="宋体" w:cs="宋体"/>
          <w:sz w:val="32"/>
          <w:szCs w:val="32"/>
        </w:rPr>
        <w:t>继续在全县开展农机报废更新补贴试点工作。积极开展农机报废更新补贴试点，加快淘汰耗能高、污染重、安全性能低的老旧农机具。鼓励采取融资租赁、贴息贷款等形式购置大型农业机械。农机报废更新补贴要与农机购置补贴相衔接，机具更新可在机具报废之前或者同时进行操作。农机报废更新补贴操作办法按照《河南省农机局、河南省财政厅、河南省商务厅关于印发&lt;2012年河南省农机报废更新补贴试点工作方案&gt;的通知》（豫农机管文〔2012〕118号）和《河南省农机局2018-2020年农机报废更新补贴实施指导意见》（豫农机管函[2017]40号）、伊川县农机局、财政局伊财农[2015]56号文件、伊川县农机购置补贴工作领导小组伊农机[2015]3号文件和本年度工作要求执行。</w:t>
      </w:r>
    </w:p>
    <w:p>
      <w:pPr>
        <w:adjustRightInd w:val="0"/>
        <w:snapToGrid w:val="0"/>
        <w:spacing w:line="360" w:lineRule="auto"/>
        <w:ind w:firstLine="640" w:firstLineChars="200"/>
        <w:rPr>
          <w:rFonts w:hint="eastAsia" w:ascii="仿宋_GB2312" w:hAnsi="宋体" w:cs="宋体"/>
          <w:bCs/>
          <w:sz w:val="32"/>
          <w:szCs w:val="32"/>
        </w:rPr>
      </w:pPr>
      <w:r>
        <w:rPr>
          <w:rFonts w:hint="eastAsia" w:ascii="仿宋_GB2312" w:hAnsi="宋体" w:cs="宋体"/>
          <w:bCs/>
          <w:sz w:val="32"/>
          <w:szCs w:val="32"/>
        </w:rPr>
        <w:t>(二)补贴对象</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补贴对象为从事农业生产的个人和农业生产经营组织（以下简称“购机者”），其中农业生产经营组织包括农村集体经济组织、农民专业合作经济组织、农业企业和其他从事农业生产经营的组织。在保障农民购机权益的前提下，鼓励因地制宜培育农机社会化服务组织，提升农机作业专业化社会化服务水平。</w:t>
      </w:r>
    </w:p>
    <w:p>
      <w:pPr>
        <w:spacing w:line="360" w:lineRule="auto"/>
        <w:ind w:firstLine="640" w:firstLineChars="200"/>
        <w:rPr>
          <w:rFonts w:hint="eastAsia" w:ascii="黑体" w:hAnsi="宋体" w:eastAsia="黑体" w:cs="宋体"/>
          <w:bCs/>
          <w:sz w:val="32"/>
          <w:szCs w:val="32"/>
        </w:rPr>
      </w:pPr>
      <w:r>
        <w:rPr>
          <w:rFonts w:hint="eastAsia" w:ascii="黑体" w:hAnsi="宋体" w:eastAsia="黑体" w:cs="宋体"/>
          <w:bCs/>
          <w:sz w:val="32"/>
          <w:szCs w:val="32"/>
        </w:rPr>
        <w:t>三、补贴范围及标准</w:t>
      </w:r>
    </w:p>
    <w:p>
      <w:pPr>
        <w:spacing w:line="360" w:lineRule="auto"/>
        <w:ind w:firstLine="640" w:firstLineChars="200"/>
        <w:jc w:val="left"/>
        <w:rPr>
          <w:rFonts w:hint="eastAsia" w:ascii="仿宋_GB2312" w:hAnsi="宋体" w:cs="宋体"/>
          <w:sz w:val="32"/>
          <w:szCs w:val="32"/>
        </w:rPr>
      </w:pPr>
      <w:r>
        <w:rPr>
          <w:rFonts w:hint="eastAsia" w:ascii="仿宋_GB2312" w:hAnsi="宋体" w:cs="宋体"/>
          <w:sz w:val="32"/>
          <w:szCs w:val="32"/>
        </w:rPr>
        <w:t>（一）补贴机具种类范围。根据《河南省2018-2020农业机械购置补贴实施指导意见》，我省重点补贴粮食棉油等主要农作物生产关键环节所需机具，兼顾畜牧业、渔业、设施农业、林果业及农产品初加工发展所需机具，着力提升开展棉油等主要农作物生产全程机械化水平。2018-2020补贴机具范围包括14大类30个小类61个品目。根据我县农业生产实际，经县农机购置补贴领导小组研究决定，选定14大类、30个小类、61品目列入补贴范围。并对农民购买深松机、免耕播种机、玉米收获机、青饲料收获机、油菜籽粒收获机、薯类收获机、秸杆粉碎还田机、秸杆捡拾压捆机（含压捆机）、秸秆压捆包膜机、铡草机、揉丝机、粮食烘干机给予敞开补贴。</w:t>
      </w:r>
    </w:p>
    <w:p>
      <w:pPr>
        <w:spacing w:line="360" w:lineRule="auto"/>
        <w:ind w:firstLine="640" w:firstLineChars="200"/>
        <w:jc w:val="left"/>
        <w:rPr>
          <w:rFonts w:hint="eastAsia" w:ascii="仿宋_GB2312" w:hAnsi="宋体" w:cs="宋体"/>
          <w:sz w:val="32"/>
          <w:szCs w:val="32"/>
        </w:rPr>
      </w:pPr>
      <w:r>
        <w:rPr>
          <w:rFonts w:hint="eastAsia" w:ascii="仿宋_GB2312" w:hAnsi="宋体" w:cs="宋体"/>
          <w:sz w:val="32"/>
          <w:szCs w:val="32"/>
        </w:rPr>
        <w:t>（二）补贴机具产品资质。补贴机具必须是补贴范围内的产品，同时还应具备以下资质：（1）获得农业机械试验鉴定证书（农业机械推广鉴定证书）；（2）获得农机强制性产品认证证书；（3）列入农机自愿性认证采信试点范围，获得农机自愿性产品认证证书。补贴机具须在明显位置固定标有生产企业、产品名称以及型号、出厂编号、生产日期、执行标准等信息的永久性铭牌。</w:t>
      </w:r>
    </w:p>
    <w:p>
      <w:pPr>
        <w:adjustRightInd w:val="0"/>
        <w:snapToGrid w:val="0"/>
        <w:spacing w:line="360" w:lineRule="auto"/>
        <w:ind w:firstLine="640" w:firstLineChars="200"/>
        <w:jc w:val="left"/>
        <w:rPr>
          <w:rFonts w:hint="eastAsia" w:ascii="仿宋_GB2312" w:hAnsi="宋体" w:cs="宋体"/>
          <w:sz w:val="32"/>
          <w:szCs w:val="32"/>
        </w:rPr>
      </w:pPr>
      <w:r>
        <w:rPr>
          <w:rFonts w:hint="eastAsia" w:ascii="仿宋_GB2312" w:hAnsi="宋体" w:cs="宋体"/>
          <w:sz w:val="32"/>
          <w:szCs w:val="32"/>
        </w:rPr>
        <w:t>（三）补贴标准。农机购置补贴资金实行定额补贴，即同一种类、同一档次农业机械原则上在省域内实行统一的补贴标准，具体补贴标准按《河南省2018-2020年农机购置补贴机具补贴额一览表》（另发）执行。</w:t>
      </w:r>
    </w:p>
    <w:p>
      <w:pPr>
        <w:spacing w:line="360" w:lineRule="auto"/>
        <w:ind w:firstLine="640" w:firstLineChars="200"/>
        <w:jc w:val="left"/>
        <w:rPr>
          <w:rFonts w:hint="eastAsia" w:ascii="仿宋_GB2312" w:hAnsi="宋体" w:cs="宋体"/>
          <w:bCs/>
          <w:strike/>
          <w:sz w:val="32"/>
          <w:szCs w:val="32"/>
        </w:rPr>
      </w:pPr>
      <w:r>
        <w:rPr>
          <w:rFonts w:hint="eastAsia" w:ascii="仿宋_GB2312" w:hAnsi="宋体" w:cs="宋体"/>
          <w:bCs/>
          <w:sz w:val="32"/>
          <w:szCs w:val="32"/>
        </w:rPr>
        <w:t>我县的中央财政资金实际比例按30%执行。</w:t>
      </w:r>
      <w:r>
        <w:rPr>
          <w:rFonts w:hint="eastAsia" w:ascii="仿宋_GB2312" w:hAnsi="宋体" w:cs="宋体"/>
          <w:sz w:val="32"/>
          <w:szCs w:val="32"/>
        </w:rPr>
        <w:t>实际补贴额度不高于30%的产品，按照</w:t>
      </w:r>
      <w:r>
        <w:rPr>
          <w:rFonts w:hint="eastAsia" w:ascii="仿宋_GB2312" w:hAnsi="宋体" w:cs="宋体"/>
          <w:bCs/>
          <w:sz w:val="32"/>
          <w:szCs w:val="32"/>
        </w:rPr>
        <w:t>实际额</w:t>
      </w:r>
      <w:r>
        <w:rPr>
          <w:rFonts w:hint="eastAsia" w:ascii="仿宋_GB2312" w:hAnsi="宋体" w:cs="宋体"/>
          <w:sz w:val="32"/>
          <w:szCs w:val="32"/>
        </w:rPr>
        <w:t>进行补贴；实际补贴额度超过30%的产品，则按照该产品市场售价的30%进行补贴（取整到十位）。</w:t>
      </w:r>
    </w:p>
    <w:p>
      <w:pPr>
        <w:spacing w:line="360" w:lineRule="auto"/>
        <w:ind w:firstLine="640" w:firstLineChars="200"/>
        <w:rPr>
          <w:rFonts w:hint="eastAsia" w:ascii="黑体" w:hAnsi="宋体" w:eastAsia="黑体" w:cs="宋体"/>
          <w:bCs/>
          <w:sz w:val="32"/>
          <w:szCs w:val="32"/>
        </w:rPr>
      </w:pPr>
      <w:r>
        <w:rPr>
          <w:rFonts w:hint="eastAsia" w:ascii="黑体" w:hAnsi="宋体" w:eastAsia="黑体" w:cs="宋体"/>
          <w:bCs/>
          <w:sz w:val="32"/>
          <w:szCs w:val="32"/>
        </w:rPr>
        <w:t>四、补贴对象确定和经销企业公布</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补贴对象为从事农业生产的个人和农业生产经营组织，其中农业生产经营组织包括农村集体经济组织、农民专业合作经济组织、农业企业和其他从事农业生产经营的组织。在申请补贴对象较多而补贴资金不足时，要按照公平公正公开的原则确定。</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对已经报废老旧农机并取得拆解回收证明的补贴对象，可优先补贴。</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经县农机购置补贴领导小组研究决定，对每一类补贴对象，一般情况下，购机者年度内享受补贴购置农机具的台数主机不高于3台，配套农具不高于5台（套）。</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补贴产品经销企业由农机生产企业自主确定并向社会公布。已列入黑名单的经销企业和个人</w:t>
      </w:r>
      <w:r>
        <w:rPr>
          <w:rFonts w:hint="eastAsia" w:ascii="仿宋_GB2312" w:hAnsi="宋体" w:cs="宋体"/>
          <w:sz w:val="32"/>
          <w:szCs w:val="32"/>
          <w:lang w:eastAsia="zh-CN"/>
        </w:rPr>
        <w:t>在规定时间内</w:t>
      </w:r>
      <w:r>
        <w:rPr>
          <w:rFonts w:hint="eastAsia" w:ascii="仿宋_GB2312" w:hAnsi="宋体" w:cs="宋体"/>
          <w:sz w:val="32"/>
          <w:szCs w:val="32"/>
        </w:rPr>
        <w:t>不允许参与补贴活动，所销售产品不能享受农机购置补贴政策。农机生产企业应对其确定的补贴产品经销企业的经销行为承担相应的责任。农机生产、经销企业</w:t>
      </w:r>
      <w:r>
        <w:rPr>
          <w:rFonts w:hint="eastAsia"/>
          <w:sz w:val="32"/>
          <w:szCs w:val="40"/>
          <w:lang w:val="en-US" w:eastAsia="zh-CN"/>
        </w:rPr>
        <w:t>本区域内经销的各型号产品需公开进货价格，提供凭证，进货价格凭证加盖公章，经销商对进货价格凭证的真实性负责。</w:t>
      </w:r>
      <w:r>
        <w:rPr>
          <w:rFonts w:hint="eastAsia" w:ascii="仿宋_GB2312" w:hAnsi="宋体" w:cs="宋体"/>
          <w:sz w:val="32"/>
          <w:szCs w:val="32"/>
        </w:rPr>
        <w:t>农机生产、经销企业</w:t>
      </w:r>
      <w:r>
        <w:rPr>
          <w:rFonts w:hint="eastAsia" w:ascii="仿宋_GB2312" w:hAnsi="宋体" w:cs="宋体"/>
          <w:sz w:val="32"/>
          <w:szCs w:val="32"/>
          <w:lang w:eastAsia="zh-CN"/>
        </w:rPr>
        <w:t>提高价格，虚开发票</w:t>
      </w:r>
      <w:r>
        <w:rPr>
          <w:rFonts w:hint="eastAsia" w:ascii="仿宋_GB2312" w:hAnsi="宋体" w:cs="宋体"/>
          <w:sz w:val="32"/>
          <w:szCs w:val="32"/>
        </w:rPr>
        <w:t>骗补农机购置补贴资金承担法律责任。</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lang w:eastAsia="zh-CN"/>
        </w:rPr>
        <w:t>补贴对象对自己的身份信息和购机行为负责。</w:t>
      </w:r>
      <w:r>
        <w:rPr>
          <w:rFonts w:hint="eastAsia" w:ascii="仿宋_GB2312" w:hAnsi="宋体" w:cs="宋体"/>
          <w:sz w:val="32"/>
          <w:szCs w:val="32"/>
        </w:rPr>
        <w:t>补贴对象可自主选择补贴产品经销企业购机，也可通过企业直销等方式购机。按照权责一致原则，补贴对象应对自主购机行为和购买机具的真实性负责，承担相应风险。购机者</w:t>
      </w:r>
      <w:r>
        <w:rPr>
          <w:rFonts w:hint="eastAsia" w:ascii="仿宋_GB2312" w:hAnsi="宋体" w:cs="宋体"/>
          <w:sz w:val="32"/>
          <w:szCs w:val="32"/>
          <w:lang w:eastAsia="zh-CN"/>
        </w:rPr>
        <w:t>提供虚假身份信息编造虚假购机</w:t>
      </w:r>
      <w:r>
        <w:rPr>
          <w:rFonts w:hint="eastAsia" w:ascii="仿宋_GB2312" w:hAnsi="宋体" w:cs="宋体"/>
          <w:sz w:val="32"/>
          <w:szCs w:val="32"/>
        </w:rPr>
        <w:t>套补骗补农机购置补贴资金，依法追究其相应的责任。</w:t>
      </w:r>
    </w:p>
    <w:p>
      <w:pPr>
        <w:spacing w:line="360" w:lineRule="auto"/>
        <w:ind w:firstLine="640" w:firstLineChars="200"/>
        <w:rPr>
          <w:rFonts w:hint="eastAsia" w:ascii="黑体" w:hAnsi="宋体" w:eastAsia="黑体" w:cs="宋体"/>
          <w:bCs/>
          <w:sz w:val="32"/>
          <w:szCs w:val="32"/>
        </w:rPr>
      </w:pPr>
      <w:r>
        <w:rPr>
          <w:rFonts w:hint="eastAsia" w:ascii="黑体" w:hAnsi="宋体" w:eastAsia="黑体" w:cs="宋体"/>
          <w:bCs/>
          <w:sz w:val="32"/>
          <w:szCs w:val="32"/>
        </w:rPr>
        <w:t>五、补贴操作及资金兑付</w:t>
      </w:r>
    </w:p>
    <w:p>
      <w:pPr>
        <w:spacing w:line="360" w:lineRule="auto"/>
        <w:ind w:firstLine="640" w:firstLineChars="200"/>
        <w:rPr>
          <w:rFonts w:hint="eastAsia" w:ascii="仿宋_GB2312" w:hAnsi="宋体" w:cs="宋体"/>
          <w:bCs/>
          <w:sz w:val="32"/>
          <w:szCs w:val="32"/>
        </w:rPr>
      </w:pPr>
      <w:r>
        <w:rPr>
          <w:rFonts w:hint="eastAsia" w:ascii="仿宋_GB2312" w:hAnsi="宋体" w:cs="宋体"/>
          <w:bCs/>
          <w:sz w:val="32"/>
          <w:szCs w:val="32"/>
        </w:rPr>
        <w:t>（一）购机申请与资格确认</w:t>
      </w:r>
      <w:r>
        <w:rPr>
          <w:rFonts w:hint="eastAsia" w:ascii="宋体" w:hAnsi="宋体" w:cs="宋体"/>
          <w:bCs/>
          <w:sz w:val="32"/>
          <w:szCs w:val="32"/>
        </w:rPr>
        <w:t> </w:t>
      </w:r>
    </w:p>
    <w:p>
      <w:pPr>
        <w:adjustRightInd w:val="0"/>
        <w:snapToGrid w:val="0"/>
        <w:spacing w:line="360" w:lineRule="auto"/>
        <w:ind w:firstLine="640" w:firstLineChars="200"/>
        <w:rPr>
          <w:rFonts w:hint="eastAsia" w:ascii="仿宋_GB2312" w:hAnsi="宋体" w:cs="宋体"/>
          <w:b/>
          <w:bCs/>
          <w:sz w:val="32"/>
          <w:szCs w:val="32"/>
        </w:rPr>
      </w:pPr>
      <w:r>
        <w:rPr>
          <w:rFonts w:hint="eastAsia" w:ascii="仿宋_GB2312" w:hAnsi="宋体" w:cs="宋体"/>
          <w:sz w:val="32"/>
          <w:szCs w:val="32"/>
        </w:rPr>
        <w:t>1.购机者自主提出补贴资金申领事项，按规定提交申请资料，其真实性、完整性和有效性由购机者和补贴机具产销企业负责，并承担相关法律责任。实行牌证管理的机具，要先行办理牌证照。严禁补贴机具产销企业代替购机者到主管部门办理补贴申请手续。</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2.购机者对象凭身份证明材料（个人为身份证、</w:t>
      </w:r>
      <w:r>
        <w:rPr>
          <w:rFonts w:hint="eastAsia" w:ascii="仿宋_GB2312" w:hAnsi="宋体" w:cs="宋体"/>
          <w:sz w:val="32"/>
          <w:szCs w:val="32"/>
          <w:lang w:eastAsia="zh-CN"/>
        </w:rPr>
        <w:t>户口薄、</w:t>
      </w:r>
      <w:r>
        <w:rPr>
          <w:rFonts w:hint="eastAsia" w:ascii="仿宋_GB2312" w:hAnsi="宋体" w:cs="宋体"/>
          <w:sz w:val="32"/>
          <w:szCs w:val="32"/>
        </w:rPr>
        <w:t>其它申请补贴主体的证明材料包括营业执照原件）、购机发票、一卡通</w:t>
      </w:r>
      <w:r>
        <w:rPr>
          <w:rFonts w:hint="eastAsia" w:ascii="仿宋_GB2312" w:hAnsi="宋体" w:cs="宋体"/>
          <w:sz w:val="32"/>
          <w:szCs w:val="32"/>
          <w:lang w:eastAsia="zh-CN"/>
        </w:rPr>
        <w:t>或存折、购机交易款项证明、承诺书</w:t>
      </w:r>
      <w:r>
        <w:rPr>
          <w:rFonts w:hint="eastAsia" w:ascii="仿宋_GB2312" w:hAnsi="宋体" w:cs="宋体"/>
          <w:sz w:val="32"/>
          <w:szCs w:val="32"/>
        </w:rPr>
        <w:t>，自愿向县</w:t>
      </w:r>
      <w:r>
        <w:rPr>
          <w:rFonts w:hint="eastAsia" w:ascii="仿宋_GB2312" w:hAnsi="宋体" w:cs="宋体"/>
          <w:sz w:val="32"/>
          <w:szCs w:val="32"/>
          <w:lang w:eastAsia="zh-CN"/>
        </w:rPr>
        <w:t>农机购置补贴部门</w:t>
      </w:r>
      <w:r>
        <w:rPr>
          <w:rFonts w:hint="eastAsia" w:ascii="仿宋_GB2312" w:hAnsi="宋体" w:cs="宋体"/>
          <w:sz w:val="32"/>
          <w:szCs w:val="32"/>
        </w:rPr>
        <w:t>提出申请，经初步核验对符合补贴规定的机具录入农机购置补贴辅助管理系统，并完成喷涂标识、人机合影、编号建档工作。按照谁签字，谁负责的原则，核验人员应在农机购置补贴申请表上写明核验意见，并签署名字和日期。经复核，对违反</w:t>
      </w:r>
      <w:r>
        <w:rPr>
          <w:rFonts w:hint="eastAsia" w:ascii="仿宋_GB2312" w:hAnsi="宋体" w:cs="宋体"/>
          <w:sz w:val="32"/>
          <w:szCs w:val="32"/>
          <w:lang w:eastAsia="zh-CN"/>
        </w:rPr>
        <w:t>规定</w:t>
      </w:r>
      <w:r>
        <w:rPr>
          <w:rFonts w:hint="eastAsia" w:ascii="仿宋_GB2312" w:hAnsi="宋体" w:cs="宋体"/>
          <w:sz w:val="32"/>
          <w:szCs w:val="32"/>
        </w:rPr>
        <w:t>的机具，拒发补贴。</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3.县</w:t>
      </w:r>
      <w:r>
        <w:rPr>
          <w:rFonts w:hint="eastAsia" w:ascii="仿宋_GB2312" w:hAnsi="宋体" w:cs="宋体"/>
          <w:sz w:val="32"/>
          <w:szCs w:val="32"/>
          <w:lang w:eastAsia="zh-CN"/>
        </w:rPr>
        <w:t>农业农村</w:t>
      </w:r>
      <w:r>
        <w:rPr>
          <w:rFonts w:hint="eastAsia" w:ascii="仿宋_GB2312" w:hAnsi="宋体" w:cs="宋体"/>
          <w:sz w:val="32"/>
          <w:szCs w:val="32"/>
        </w:rPr>
        <w:t>局对补贴资格、资料进行合规性确认，在农机购置补贴申请表上签署意见，无异议后，予以公示，公示时间不少于7天。</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4.对实行牌证管理的补贴机具，可由农机安全监理机构</w:t>
      </w:r>
      <w:r>
        <w:rPr>
          <w:rFonts w:hint="eastAsia" w:ascii="仿宋_GB2312" w:hAnsi="宋体" w:cs="宋体"/>
          <w:sz w:val="32"/>
          <w:szCs w:val="32"/>
          <w:lang w:eastAsia="zh-CN"/>
        </w:rPr>
        <w:t>办理牌证后再办理补贴手续</w:t>
      </w:r>
      <w:r>
        <w:rPr>
          <w:rFonts w:hint="eastAsia" w:ascii="仿宋_GB2312" w:hAnsi="宋体" w:cs="宋体"/>
          <w:sz w:val="32"/>
          <w:szCs w:val="32"/>
        </w:rPr>
        <w:t>；对安装类、设施类或安全风险较高类补贴机具，可在生产应用一段时期后</w:t>
      </w:r>
      <w:r>
        <w:rPr>
          <w:rFonts w:hint="eastAsia" w:ascii="仿宋_GB2312" w:hAnsi="宋体" w:cs="宋体"/>
          <w:sz w:val="32"/>
          <w:szCs w:val="32"/>
          <w:lang w:eastAsia="zh-CN"/>
        </w:rPr>
        <w:t>再</w:t>
      </w:r>
      <w:r>
        <w:rPr>
          <w:rFonts w:hint="eastAsia" w:ascii="仿宋_GB2312" w:hAnsi="宋体" w:cs="宋体"/>
          <w:sz w:val="32"/>
          <w:szCs w:val="32"/>
        </w:rPr>
        <w:t>兑付补贴资金。</w:t>
      </w:r>
    </w:p>
    <w:p>
      <w:pPr>
        <w:spacing w:line="360" w:lineRule="auto"/>
        <w:ind w:firstLine="640" w:firstLineChars="200"/>
        <w:rPr>
          <w:rFonts w:hint="eastAsia" w:ascii="仿宋_GB2312" w:hAnsi="宋体" w:cs="宋体"/>
          <w:bCs/>
          <w:sz w:val="32"/>
          <w:szCs w:val="32"/>
        </w:rPr>
      </w:pPr>
      <w:r>
        <w:rPr>
          <w:rFonts w:hint="eastAsia" w:ascii="仿宋_GB2312" w:hAnsi="宋体" w:cs="宋体"/>
          <w:bCs/>
          <w:sz w:val="32"/>
          <w:szCs w:val="32"/>
        </w:rPr>
        <w:t>（二）补贴资金结算程序</w:t>
      </w:r>
      <w:r>
        <w:rPr>
          <w:rFonts w:hint="eastAsia" w:ascii="宋体" w:hAnsi="宋体" w:cs="宋体"/>
          <w:bCs/>
          <w:sz w:val="32"/>
          <w:szCs w:val="32"/>
        </w:rPr>
        <w:t>  </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1.农机购置补贴政策实行“自主全价购机、定额补贴、先购后补、县级结算、直补到卡（户）”的结算方式。</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2.县</w:t>
      </w:r>
      <w:r>
        <w:rPr>
          <w:rFonts w:hint="eastAsia" w:ascii="仿宋_GB2312" w:hAnsi="宋体" w:cs="宋体"/>
          <w:sz w:val="32"/>
          <w:szCs w:val="32"/>
          <w:lang w:eastAsia="zh-CN"/>
        </w:rPr>
        <w:t>农业农村</w:t>
      </w:r>
      <w:r>
        <w:rPr>
          <w:rFonts w:hint="eastAsia" w:ascii="仿宋_GB2312" w:hAnsi="宋体" w:cs="宋体"/>
          <w:sz w:val="32"/>
          <w:szCs w:val="32"/>
        </w:rPr>
        <w:t>局在已确认购机对象提交购机补贴手续后1个月内，要及时认真审核补贴信息表、补贴机具发票、补贴标准、补贴金额、购机对象开设的银行账户（卡、折）和所购机具。确认无误后，分期分批向同级财政部门提出补贴资金结算申请，并对所提供上述材料的合规性、准确性负责。</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3. 县财政局根据</w:t>
      </w:r>
      <w:r>
        <w:rPr>
          <w:rFonts w:hint="eastAsia" w:ascii="仿宋_GB2312" w:hAnsi="宋体" w:cs="宋体"/>
          <w:sz w:val="32"/>
          <w:szCs w:val="32"/>
          <w:lang w:eastAsia="zh-CN"/>
        </w:rPr>
        <w:t>办理</w:t>
      </w:r>
      <w:r>
        <w:rPr>
          <w:rFonts w:hint="eastAsia" w:ascii="仿宋_GB2312" w:hAnsi="宋体" w:cs="宋体"/>
          <w:sz w:val="32"/>
          <w:szCs w:val="32"/>
        </w:rPr>
        <w:t>农机</w:t>
      </w:r>
      <w:r>
        <w:rPr>
          <w:rFonts w:hint="eastAsia" w:ascii="仿宋_GB2312" w:hAnsi="宋体" w:cs="宋体"/>
          <w:sz w:val="32"/>
          <w:szCs w:val="32"/>
          <w:lang w:eastAsia="zh-CN"/>
        </w:rPr>
        <w:t>购置补贴</w:t>
      </w:r>
      <w:r>
        <w:rPr>
          <w:rFonts w:hint="eastAsia" w:ascii="仿宋_GB2312" w:hAnsi="宋体" w:cs="宋体"/>
          <w:sz w:val="32"/>
          <w:szCs w:val="32"/>
        </w:rPr>
        <w:t>部门提供的审核意见及有关材料，在1个月内将补贴资金拨付到县级承办金融机构，金融机构在7个工作日内将补贴资金存入购机对象的补贴存款卡（折）。</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要切实加快补贴资金兑付和结算进度，补贴启动实施后农机</w:t>
      </w:r>
      <w:r>
        <w:rPr>
          <w:rFonts w:hint="eastAsia" w:ascii="仿宋_GB2312" w:hAnsi="宋体" w:cs="宋体"/>
          <w:sz w:val="32"/>
          <w:szCs w:val="32"/>
          <w:lang w:eastAsia="zh-CN"/>
        </w:rPr>
        <w:t>购置补贴</w:t>
      </w:r>
      <w:r>
        <w:rPr>
          <w:rFonts w:hint="eastAsia" w:ascii="仿宋_GB2312" w:hAnsi="宋体" w:cs="宋体"/>
          <w:sz w:val="32"/>
          <w:szCs w:val="32"/>
        </w:rPr>
        <w:t>部门</w:t>
      </w:r>
      <w:r>
        <w:rPr>
          <w:rFonts w:hint="eastAsia" w:ascii="仿宋_GB2312" w:hAnsi="宋体" w:cs="宋体"/>
          <w:sz w:val="32"/>
          <w:szCs w:val="32"/>
          <w:lang w:eastAsia="zh-CN"/>
        </w:rPr>
        <w:t>及时</w:t>
      </w:r>
      <w:r>
        <w:rPr>
          <w:rFonts w:hint="eastAsia" w:ascii="仿宋_GB2312" w:hAnsi="宋体" w:cs="宋体"/>
          <w:sz w:val="32"/>
          <w:szCs w:val="32"/>
        </w:rPr>
        <w:t>提交相关资料，财政部门</w:t>
      </w:r>
      <w:r>
        <w:rPr>
          <w:rFonts w:hint="eastAsia" w:ascii="仿宋_GB2312" w:hAnsi="宋体" w:cs="宋体"/>
          <w:sz w:val="32"/>
          <w:szCs w:val="32"/>
          <w:lang w:eastAsia="zh-CN"/>
        </w:rPr>
        <w:t>及时</w:t>
      </w:r>
      <w:r>
        <w:rPr>
          <w:rFonts w:hint="eastAsia" w:ascii="仿宋_GB2312" w:hAnsi="宋体" w:cs="宋体"/>
          <w:sz w:val="32"/>
          <w:szCs w:val="32"/>
        </w:rPr>
        <w:t>组织兑付和结算工作。</w:t>
      </w:r>
    </w:p>
    <w:p>
      <w:pPr>
        <w:adjustRightInd w:val="0"/>
        <w:snapToGrid w:val="0"/>
        <w:spacing w:line="360" w:lineRule="auto"/>
        <w:ind w:firstLine="640" w:firstLineChars="200"/>
        <w:rPr>
          <w:rFonts w:hint="eastAsia" w:ascii="仿宋_GB2312" w:hAnsi="宋体" w:cs="宋体"/>
          <w:sz w:val="32"/>
          <w:szCs w:val="32"/>
        </w:rPr>
      </w:pPr>
      <w:r>
        <w:rPr>
          <w:rFonts w:hint="eastAsia" w:ascii="仿宋_GB2312" w:hAnsi="宋体" w:cs="宋体"/>
          <w:sz w:val="32"/>
          <w:szCs w:val="32"/>
        </w:rPr>
        <w:t>购机者和农机产销企业</w:t>
      </w:r>
      <w:r>
        <w:rPr>
          <w:rFonts w:hint="eastAsia" w:ascii="仿宋_GB2312" w:hAnsi="宋体" w:cs="宋体"/>
          <w:sz w:val="32"/>
          <w:szCs w:val="32"/>
          <w:lang w:eastAsia="zh-CN"/>
        </w:rPr>
        <w:t>要如实</w:t>
      </w:r>
      <w:r>
        <w:rPr>
          <w:rFonts w:hint="eastAsia" w:ascii="仿宋_GB2312" w:hAnsi="宋体" w:cs="宋体"/>
          <w:sz w:val="32"/>
          <w:szCs w:val="32"/>
        </w:rPr>
        <w:t>提交农机购置补贴相关申请资料和</w:t>
      </w:r>
      <w:r>
        <w:rPr>
          <w:rFonts w:hint="eastAsia" w:ascii="仿宋_GB2312" w:hAnsi="宋体" w:cs="宋体"/>
          <w:sz w:val="32"/>
          <w:szCs w:val="32"/>
          <w:lang w:eastAsia="zh-CN"/>
        </w:rPr>
        <w:t>真实</w:t>
      </w:r>
      <w:r>
        <w:rPr>
          <w:rFonts w:hint="eastAsia" w:ascii="仿宋_GB2312" w:hAnsi="宋体" w:cs="宋体"/>
          <w:sz w:val="32"/>
          <w:szCs w:val="32"/>
        </w:rPr>
        <w:t>购买机具</w:t>
      </w:r>
      <w:r>
        <w:rPr>
          <w:rFonts w:hint="eastAsia" w:ascii="仿宋_GB2312" w:hAnsi="宋体" w:cs="宋体"/>
          <w:sz w:val="32"/>
          <w:szCs w:val="32"/>
          <w:lang w:eastAsia="zh-CN"/>
        </w:rPr>
        <w:t>，如提供虚假信息及虚假购机，发现后取消其补贴资格，</w:t>
      </w:r>
      <w:r>
        <w:rPr>
          <w:rFonts w:hint="eastAsia" w:ascii="仿宋_GB2312" w:hAnsi="宋体" w:cs="宋体"/>
          <w:sz w:val="32"/>
          <w:szCs w:val="32"/>
        </w:rPr>
        <w:t>购机者和农机产销企业</w:t>
      </w:r>
      <w:r>
        <w:rPr>
          <w:rFonts w:hint="eastAsia" w:ascii="仿宋_GB2312" w:hAnsi="宋体" w:cs="宋体"/>
          <w:sz w:val="32"/>
          <w:szCs w:val="32"/>
          <w:lang w:eastAsia="zh-CN"/>
        </w:rPr>
        <w:t>对其</w:t>
      </w:r>
      <w:r>
        <w:rPr>
          <w:rFonts w:hint="eastAsia" w:ascii="仿宋_GB2312" w:hAnsi="宋体" w:cs="宋体"/>
          <w:sz w:val="32"/>
          <w:szCs w:val="32"/>
        </w:rPr>
        <w:t>真实性承担法律责任。县</w:t>
      </w:r>
      <w:r>
        <w:rPr>
          <w:rFonts w:hint="eastAsia" w:ascii="仿宋_GB2312" w:hAnsi="宋体" w:cs="宋体"/>
          <w:sz w:val="32"/>
          <w:szCs w:val="32"/>
          <w:lang w:eastAsia="zh-CN"/>
        </w:rPr>
        <w:t>农业农村</w:t>
      </w:r>
      <w:r>
        <w:rPr>
          <w:rFonts w:hint="eastAsia" w:ascii="仿宋_GB2312" w:hAnsi="宋体" w:cs="宋体"/>
          <w:sz w:val="32"/>
          <w:szCs w:val="32"/>
        </w:rPr>
        <w:t>局、财政局按职责分工对农机购置补贴材料的合规性审核结果负责。</w:t>
      </w:r>
    </w:p>
    <w:p>
      <w:pPr>
        <w:spacing w:line="360" w:lineRule="auto"/>
        <w:ind w:firstLine="640" w:firstLineChars="200"/>
        <w:rPr>
          <w:rFonts w:hint="eastAsia" w:ascii="黑体" w:hAnsi="宋体" w:eastAsia="黑体" w:cs="宋体"/>
          <w:bCs/>
          <w:sz w:val="32"/>
          <w:szCs w:val="32"/>
        </w:rPr>
      </w:pPr>
      <w:r>
        <w:rPr>
          <w:rFonts w:hint="eastAsia" w:ascii="黑体" w:hAnsi="宋体" w:eastAsia="黑体" w:cs="宋体"/>
          <w:bCs/>
          <w:sz w:val="32"/>
          <w:szCs w:val="32"/>
        </w:rPr>
        <w:t>六、工作措施</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（一）加强领导，密切配合。</w:t>
      </w:r>
      <w:r>
        <w:rPr>
          <w:rFonts w:hint="eastAsia" w:ascii="仿宋_GB2312" w:hAnsi="宋体" w:cs="宋体"/>
          <w:sz w:val="32"/>
          <w:szCs w:val="32"/>
          <w:lang w:eastAsia="zh-CN"/>
        </w:rPr>
        <w:t>农业农村</w:t>
      </w:r>
      <w:r>
        <w:rPr>
          <w:rFonts w:hint="eastAsia" w:ascii="仿宋_GB2312" w:hAnsi="宋体" w:cs="宋体"/>
          <w:sz w:val="32"/>
          <w:szCs w:val="32"/>
        </w:rPr>
        <w:t>局、财政部门要进一步提高思想认识，加强组织领导，密切沟通配合，严格执行规定，遵守纪律要求，建立工作责任制，层层签订责任状，任务和责任具体落实到岗位。要在补贴申请、审核与审批、公示与核实、监管与督查、档案管理等方面，建立健全“谁办理、谁负责，谁核实、谁负责”的责任追究制度。</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县</w:t>
      </w:r>
      <w:r>
        <w:rPr>
          <w:rFonts w:hint="eastAsia" w:ascii="仿宋_GB2312" w:hAnsi="宋体" w:cs="宋体"/>
          <w:sz w:val="32"/>
          <w:szCs w:val="32"/>
          <w:lang w:eastAsia="zh-CN"/>
        </w:rPr>
        <w:t>农业农村</w:t>
      </w:r>
      <w:r>
        <w:rPr>
          <w:rFonts w:hint="eastAsia" w:ascii="仿宋_GB2312" w:hAnsi="宋体" w:cs="宋体"/>
          <w:sz w:val="32"/>
          <w:szCs w:val="32"/>
        </w:rPr>
        <w:t>局、财政部门，要在本级政府或领导小组领导下会同有关部门共同研究确定补贴资金使用和重点推广机具种类等事宜，联合对补贴政策实施进行监管。同时，强化县农机</w:t>
      </w:r>
      <w:r>
        <w:rPr>
          <w:rFonts w:hint="eastAsia" w:ascii="仿宋_GB2312" w:hAnsi="宋体" w:cs="宋体"/>
          <w:sz w:val="32"/>
          <w:szCs w:val="32"/>
          <w:lang w:eastAsia="zh-CN"/>
        </w:rPr>
        <w:t>购置补贴办理部门</w:t>
      </w:r>
      <w:r>
        <w:rPr>
          <w:rFonts w:hint="eastAsia" w:ascii="仿宋_GB2312" w:hAnsi="宋体" w:cs="宋体"/>
          <w:sz w:val="32"/>
          <w:szCs w:val="32"/>
        </w:rPr>
        <w:t>和财政部门内部约束机制，农机购置补贴重要</w:t>
      </w:r>
      <w:r>
        <w:rPr>
          <w:rFonts w:hint="eastAsia" w:ascii="仿宋_GB2312" w:hAnsi="宋体" w:cs="宋体"/>
          <w:sz w:val="32"/>
          <w:szCs w:val="32"/>
          <w:lang w:eastAsia="zh-CN"/>
        </w:rPr>
        <w:t>政策把握重要问题处理等</w:t>
      </w:r>
      <w:r>
        <w:rPr>
          <w:rFonts w:hint="eastAsia" w:ascii="仿宋_GB2312" w:hAnsi="宋体" w:cs="宋体"/>
          <w:sz w:val="32"/>
          <w:szCs w:val="32"/>
        </w:rPr>
        <w:t>工作事项须由集体研究确定。</w:t>
      </w:r>
    </w:p>
    <w:p>
      <w:pPr>
        <w:numPr>
          <w:ilvl w:val="0"/>
          <w:numId w:val="1"/>
        </w:num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加强引导，科学调控。要通过政策实施，促进农机装备结构布局优化，提高薄弱环节和主要农产品生产农机化水平，全面提升农机化发展质量和效益。</w:t>
      </w:r>
    </w:p>
    <w:p>
      <w:pPr>
        <w:numPr>
          <w:ilvl w:val="0"/>
          <w:numId w:val="0"/>
        </w:numPr>
        <w:spacing w:line="360" w:lineRule="auto"/>
        <w:ind w:firstLine="640" w:firstLineChars="200"/>
        <w:jc w:val="both"/>
        <w:textAlignment w:val="baseline"/>
        <w:rPr>
          <w:rFonts w:hint="eastAsia" w:ascii="仿宋_GB2312" w:hAnsi="宋体" w:cs="宋体"/>
          <w:sz w:val="32"/>
          <w:szCs w:val="32"/>
        </w:rPr>
      </w:pPr>
      <w:r>
        <w:rPr>
          <w:rFonts w:hint="eastAsia" w:ascii="仿宋_GB2312" w:hAnsi="宋体" w:cs="宋体"/>
          <w:sz w:val="32"/>
          <w:szCs w:val="32"/>
        </w:rPr>
        <w:t>（三）规范操作，高效服务</w:t>
      </w:r>
      <w:r>
        <w:rPr>
          <w:rFonts w:hint="eastAsia" w:ascii="仿宋_GB2312" w:hAnsi="宋体" w:cs="宋体"/>
          <w:b/>
          <w:sz w:val="32"/>
          <w:szCs w:val="32"/>
        </w:rPr>
        <w:t>。</w:t>
      </w:r>
      <w:r>
        <w:rPr>
          <w:rFonts w:hint="eastAsia" w:ascii="仿宋_GB2312" w:hAnsi="宋体" w:cs="宋体"/>
          <w:sz w:val="32"/>
          <w:szCs w:val="32"/>
        </w:rPr>
        <w:t>全面运用农机购置补贴辅助管理系统，推广使用补贴机具网络投档软件。探索补贴机具“一机</w:t>
      </w:r>
    </w:p>
    <w:p>
      <w:pPr>
        <w:spacing w:line="360" w:lineRule="auto"/>
        <w:ind w:left="0" w:leftChars="0" w:firstLine="0" w:firstLineChars="0"/>
        <w:rPr>
          <w:rFonts w:hint="eastAsia" w:ascii="仿宋_GB2312" w:hAnsi="宋体" w:cs="宋体"/>
          <w:sz w:val="32"/>
          <w:szCs w:val="32"/>
        </w:rPr>
      </w:pPr>
      <w:r>
        <w:rPr>
          <w:rFonts w:hint="eastAsia" w:ascii="仿宋_GB2312" w:hAnsi="宋体" w:cs="宋体"/>
          <w:sz w:val="32"/>
          <w:szCs w:val="32"/>
        </w:rPr>
        <w:t>一码”识别管理，提高政策实施信息化水平。</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切实加快补贴申请受理、资格审核、机具核验、受益公示等工作。补贴申请有效期原则1个月有效，当年财政补贴资金规模不够、办理手续时间紧张等无法享受补贴的，可在下一个年度优先补贴，以稳定购机者补贴申领预期。</w:t>
      </w:r>
    </w:p>
    <w:p>
      <w:pPr>
        <w:adjustRightInd w:val="0"/>
        <w:snapToGrid w:val="0"/>
        <w:spacing w:line="360" w:lineRule="auto"/>
        <w:ind w:firstLine="640" w:firstLineChars="200"/>
        <w:rPr>
          <w:rFonts w:hint="eastAsia" w:ascii="仿宋_GB2312" w:hAnsi="宋体" w:eastAsia="仿宋_GB2312" w:cs="宋体"/>
          <w:sz w:val="32"/>
          <w:szCs w:val="32"/>
          <w:lang w:eastAsia="zh-CN"/>
        </w:rPr>
      </w:pPr>
      <w:r>
        <w:rPr>
          <w:rFonts w:hint="eastAsia" w:ascii="仿宋_GB2312" w:hAnsi="宋体" w:cs="宋体"/>
          <w:sz w:val="32"/>
          <w:szCs w:val="32"/>
        </w:rPr>
        <w:t>完善补贴机具核验流程，</w:t>
      </w:r>
      <w:r>
        <w:rPr>
          <w:rFonts w:hint="eastAsia" w:ascii="仿宋_GB2312" w:hAnsi="宋体" w:cs="宋体"/>
          <w:bCs/>
          <w:sz w:val="32"/>
          <w:szCs w:val="32"/>
        </w:rPr>
        <w:t>做到“见机、见人、见发票”，</w:t>
      </w:r>
      <w:r>
        <w:rPr>
          <w:rFonts w:hint="eastAsia" w:ascii="仿宋_GB2312" w:hAnsi="宋体" w:cs="宋体"/>
          <w:sz w:val="32"/>
          <w:szCs w:val="32"/>
        </w:rPr>
        <w:t>重点加强对大中型机具的核验和单人多台套、短期内大批量等异常申请补贴情形的监管，积极探索实行购机真实性承诺、受益信息实时公开和事后抽查核验相结合的补贴机具监管方式。补贴机具核验</w:t>
      </w:r>
      <w:r>
        <w:rPr>
          <w:rFonts w:hint="eastAsia" w:ascii="仿宋_GB2312" w:hAnsi="宋体" w:cs="宋体"/>
          <w:sz w:val="32"/>
          <w:szCs w:val="32"/>
          <w:lang w:eastAsia="zh-CN"/>
        </w:rPr>
        <w:t>办法由农机购置补贴领导小组另行制定。</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（四）公开信息，接受监督。按照要求及时主动通过广播、电视、报纸、网络、宣传册、明白纸、挂图等形式，积极宣传补贴政策；要建立完善农机购置补贴信息公开专栏，确保专栏等信息公开载体有效运行。</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重点公开实施方案、补贴额一览表、操作程序、投诉咨询方式、资金规模和使用进度、补贴受益对象、违规现象和问题等。</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在年度补贴工作结束后，县</w:t>
      </w:r>
      <w:r>
        <w:rPr>
          <w:rFonts w:hint="eastAsia" w:ascii="仿宋_GB2312" w:hAnsi="宋体" w:cs="宋体"/>
          <w:sz w:val="32"/>
          <w:szCs w:val="32"/>
          <w:lang w:eastAsia="zh-CN"/>
        </w:rPr>
        <w:t>农机购置补贴办理</w:t>
      </w:r>
      <w:r>
        <w:rPr>
          <w:rFonts w:hint="eastAsia" w:ascii="仿宋_GB2312" w:hAnsi="宋体" w:cs="宋体"/>
          <w:sz w:val="32"/>
          <w:szCs w:val="32"/>
        </w:rPr>
        <w:t>部门要以公告的形式将所有享受补贴的购机者信息及落实情况在当地政府网站或农业（农机）部门网站（页）上公布</w:t>
      </w:r>
      <w:r>
        <w:rPr>
          <w:rFonts w:hint="eastAsia" w:ascii="仿宋_GB2312" w:hAnsi="宋体" w:cs="宋体"/>
          <w:sz w:val="32"/>
          <w:szCs w:val="32"/>
          <w:lang w:eastAsia="zh-CN"/>
        </w:rPr>
        <w:t>。</w:t>
      </w:r>
      <w:r>
        <w:rPr>
          <w:rFonts w:hint="eastAsia" w:ascii="仿宋_GB2312" w:hAnsi="宋体" w:cs="宋体"/>
          <w:sz w:val="32"/>
          <w:szCs w:val="32"/>
        </w:rPr>
        <w:t>同时</w:t>
      </w:r>
      <w:r>
        <w:rPr>
          <w:rFonts w:hint="eastAsia" w:ascii="仿宋_GB2312" w:hAnsi="宋体" w:cs="宋体"/>
          <w:sz w:val="32"/>
          <w:szCs w:val="32"/>
          <w:lang w:eastAsia="zh-CN"/>
        </w:rPr>
        <w:t>，</w:t>
      </w:r>
      <w:r>
        <w:rPr>
          <w:rFonts w:hint="eastAsia" w:ascii="仿宋_GB2312" w:hAnsi="宋体" w:cs="宋体"/>
          <w:sz w:val="32"/>
          <w:szCs w:val="32"/>
        </w:rPr>
        <w:t>要注意保护个人隐私。</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（五）加强监管，严惩违规。</w:t>
      </w:r>
      <w:r>
        <w:rPr>
          <w:rFonts w:hint="eastAsia" w:ascii="仿宋_GB2312" w:hAnsi="宋体" w:cs="宋体"/>
          <w:sz w:val="32"/>
          <w:szCs w:val="32"/>
          <w:lang w:eastAsia="zh-CN"/>
        </w:rPr>
        <w:t>农业农村局</w:t>
      </w:r>
      <w:r>
        <w:rPr>
          <w:rFonts w:hint="eastAsia" w:ascii="仿宋_GB2312" w:hAnsi="宋体" w:cs="宋体"/>
          <w:sz w:val="32"/>
          <w:szCs w:val="32"/>
        </w:rPr>
        <w:t>、财政部门要全面履行监管职责，以问题为导向，适时开展专项督导检查，</w:t>
      </w:r>
    </w:p>
    <w:p>
      <w:pPr>
        <w:spacing w:line="360" w:lineRule="auto"/>
        <w:ind w:left="0" w:leftChars="0" w:firstLine="0" w:firstLineChars="0"/>
        <w:rPr>
          <w:rFonts w:hint="eastAsia" w:ascii="仿宋_GB2312" w:hAnsi="宋体" w:cs="宋体"/>
          <w:sz w:val="32"/>
          <w:szCs w:val="32"/>
        </w:rPr>
      </w:pPr>
      <w:r>
        <w:rPr>
          <w:rFonts w:hint="eastAsia" w:ascii="仿宋_GB2312" w:hAnsi="宋体" w:cs="宋体"/>
          <w:sz w:val="32"/>
          <w:szCs w:val="32"/>
        </w:rPr>
        <w:t>强化监管，严惩违规，对违规现象和问题主动向社会公布。</w:t>
      </w:r>
    </w:p>
    <w:p>
      <w:pPr>
        <w:spacing w:line="360" w:lineRule="auto"/>
        <w:ind w:left="0" w:leftChars="0" w:firstLine="640" w:firstLineChars="200"/>
        <w:jc w:val="both"/>
        <w:rPr>
          <w:rFonts w:hint="eastAsia" w:ascii="仿宋_GB2312" w:hAnsi="宋体" w:cs="宋体"/>
          <w:sz w:val="32"/>
          <w:szCs w:val="32"/>
        </w:rPr>
      </w:pPr>
      <w:r>
        <w:rPr>
          <w:rFonts w:hint="eastAsia" w:ascii="仿宋_GB2312" w:hAnsi="宋体" w:cs="宋体"/>
          <w:sz w:val="32"/>
          <w:szCs w:val="32"/>
        </w:rPr>
        <w:t>要高度重视群众举报投诉受理查处工作。建立健全相关机制，通过电话、网络、信函等有效形式受理投诉。对实名投诉举报的问题和线索，要做到凡报必查。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left"/>
        <w:textAlignment w:val="baseline"/>
        <w:rPr>
          <w:rFonts w:hint="eastAsia" w:ascii="仿宋_GB2312" w:hAnsi="宋体" w:cs="宋体"/>
          <w:sz w:val="32"/>
          <w:szCs w:val="32"/>
        </w:rPr>
      </w:pPr>
      <w:r>
        <w:rPr>
          <w:rFonts w:hint="eastAsia" w:ascii="仿宋_GB2312" w:hAnsi="宋体" w:cs="宋体"/>
          <w:sz w:val="32"/>
          <w:szCs w:val="32"/>
        </w:rPr>
        <w:t>县</w:t>
      </w:r>
      <w:r>
        <w:rPr>
          <w:rFonts w:hint="eastAsia" w:ascii="仿宋_GB2312" w:hAnsi="宋体" w:cs="宋体"/>
          <w:sz w:val="32"/>
          <w:szCs w:val="32"/>
          <w:lang w:eastAsia="zh-CN"/>
        </w:rPr>
        <w:t>农业农村局</w:t>
      </w:r>
      <w:r>
        <w:rPr>
          <w:rFonts w:hint="eastAsia" w:ascii="仿宋_GB2312" w:hAnsi="宋体" w:cs="宋体"/>
          <w:sz w:val="32"/>
          <w:szCs w:val="32"/>
        </w:rPr>
        <w:t>要对投诉集中、“三包”服务不到位、采取不正当竞争、出厂编号及铭牌不规范、未按规定使用辅助管理系统、虚假宣传、降低配置、以次充好、</w:t>
      </w:r>
      <w:r>
        <w:rPr>
          <w:rFonts w:hint="eastAsia" w:ascii="仿宋_GB2312" w:hAnsi="宋体" w:cs="宋体"/>
          <w:sz w:val="32"/>
          <w:szCs w:val="32"/>
          <w:lang w:eastAsia="zh-CN"/>
        </w:rPr>
        <w:t>提供虚假身份信息，编造虚假购机，提高进价及销售价，虚开发票、</w:t>
      </w:r>
      <w:r>
        <w:rPr>
          <w:rFonts w:hint="eastAsia" w:ascii="仿宋_GB2312" w:hAnsi="宋体" w:cs="宋体"/>
          <w:sz w:val="32"/>
          <w:szCs w:val="32"/>
        </w:rPr>
        <w:t>骗补套补等线索具体的投诉进行重点调查核实</w:t>
      </w:r>
      <w:r>
        <w:rPr>
          <w:rFonts w:hint="eastAsia" w:ascii="仿宋_GB2312" w:hAnsi="宋体" w:cs="宋体"/>
          <w:sz w:val="32"/>
          <w:szCs w:val="32"/>
          <w:lang w:eastAsia="zh-CN"/>
        </w:rPr>
        <w:t>，一经发现取消购机者补贴资格</w:t>
      </w:r>
      <w:r>
        <w:rPr>
          <w:rFonts w:hint="eastAsia" w:ascii="仿宋_GB2312" w:hAnsi="宋体" w:cs="宋体"/>
          <w:sz w:val="32"/>
          <w:szCs w:val="32"/>
        </w:rPr>
        <w:t>。对于违反农机购置补贴政策相关规定的生产和经销企业，县</w:t>
      </w:r>
      <w:r>
        <w:rPr>
          <w:rFonts w:hint="eastAsia" w:ascii="仿宋_GB2312" w:hAnsi="宋体" w:cs="宋体"/>
          <w:sz w:val="32"/>
          <w:szCs w:val="32"/>
          <w:lang w:eastAsia="zh-CN"/>
        </w:rPr>
        <w:t>农业农村局</w:t>
      </w:r>
      <w:r>
        <w:rPr>
          <w:rFonts w:hint="eastAsia" w:ascii="仿宋_GB2312" w:hAnsi="宋体" w:cs="宋体"/>
          <w:sz w:val="32"/>
          <w:szCs w:val="32"/>
        </w:rPr>
        <w:t>视调查情况可对违规企业采取约谈告诫、限期整改</w:t>
      </w:r>
      <w:r>
        <w:rPr>
          <w:rFonts w:hint="eastAsia" w:ascii="仿宋_GB2312" w:hAnsi="宋体" w:cs="宋体"/>
          <w:sz w:val="32"/>
          <w:szCs w:val="32"/>
          <w:lang w:eastAsia="zh-CN"/>
        </w:rPr>
        <w:t>，取消</w:t>
      </w:r>
      <w:r>
        <w:rPr>
          <w:rFonts w:hint="eastAsia" w:ascii="仿宋_GB2312" w:hAnsi="宋体" w:cs="宋体"/>
          <w:sz w:val="32"/>
          <w:szCs w:val="32"/>
        </w:rPr>
        <w:t>经销企业</w:t>
      </w:r>
      <w:r>
        <w:rPr>
          <w:rFonts w:hint="eastAsia" w:ascii="仿宋_GB2312" w:hAnsi="宋体" w:cs="宋体"/>
          <w:sz w:val="32"/>
          <w:szCs w:val="32"/>
          <w:lang w:eastAsia="zh-CN"/>
        </w:rPr>
        <w:t>补贴资格，列入黑名单</w:t>
      </w:r>
      <w:r>
        <w:rPr>
          <w:rFonts w:hint="eastAsia" w:ascii="仿宋_GB2312" w:hAnsi="宋体" w:cs="宋体"/>
          <w:sz w:val="32"/>
          <w:szCs w:val="32"/>
        </w:rPr>
        <w:t>等措施，并将有关情况和进一步处理建议</w:t>
      </w:r>
      <w:r>
        <w:rPr>
          <w:rFonts w:hint="eastAsia" w:ascii="仿宋_GB2312" w:hAnsi="宋体" w:cs="宋体"/>
          <w:sz w:val="32"/>
          <w:szCs w:val="32"/>
          <w:lang w:eastAsia="zh-CN"/>
        </w:rPr>
        <w:t>上报县农业农村局</w:t>
      </w:r>
      <w:r>
        <w:rPr>
          <w:rFonts w:hint="eastAsia" w:ascii="仿宋_GB2312" w:hAnsi="宋体" w:cs="宋体"/>
          <w:sz w:val="32"/>
          <w:szCs w:val="32"/>
        </w:rPr>
        <w:t>。将处理情况及时向社会公布，并视情况</w:t>
      </w:r>
      <w:r>
        <w:rPr>
          <w:rFonts w:hint="eastAsia" w:ascii="仿宋_GB2312" w:hAnsi="宋体" w:cs="宋体"/>
          <w:sz w:val="32"/>
          <w:szCs w:val="32"/>
          <w:lang w:eastAsia="zh-CN"/>
        </w:rPr>
        <w:t>，</w:t>
      </w:r>
      <w:r>
        <w:rPr>
          <w:rFonts w:hint="eastAsia" w:ascii="仿宋_GB2312" w:hAnsi="宋体" w:cs="宋体"/>
          <w:sz w:val="32"/>
          <w:szCs w:val="32"/>
        </w:rPr>
        <w:t>抄送工商、质量监督、公安等部门。</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农机生产和经销企业产品补贴资格或经销补贴产品的资格被暂停、取消，所引起的纠纷和经济损失由违规农机生产或经销企业自行承担。</w:t>
      </w:r>
    </w:p>
    <w:p>
      <w:pPr>
        <w:spacing w:line="360" w:lineRule="auto"/>
        <w:ind w:firstLine="640" w:firstLineChars="200"/>
        <w:rPr>
          <w:rFonts w:hint="eastAsia" w:ascii="黑体" w:hAnsi="宋体" w:eastAsia="黑体" w:cs="宋体"/>
          <w:bCs/>
          <w:sz w:val="32"/>
          <w:szCs w:val="32"/>
        </w:rPr>
      </w:pPr>
      <w:r>
        <w:rPr>
          <w:rFonts w:hint="eastAsia" w:ascii="黑体" w:hAnsi="宋体" w:eastAsia="黑体" w:cs="宋体"/>
          <w:bCs/>
          <w:sz w:val="32"/>
          <w:szCs w:val="32"/>
        </w:rPr>
        <w:t>七、加强宣传、搞好服务</w:t>
      </w:r>
    </w:p>
    <w:p>
      <w:pPr>
        <w:spacing w:line="360" w:lineRule="auto"/>
        <w:ind w:firstLine="640" w:firstLineChars="200"/>
        <w:rPr>
          <w:rFonts w:hint="eastAsia" w:ascii="仿宋_GB2312" w:hAnsi="宋体" w:cs="宋体"/>
          <w:sz w:val="32"/>
          <w:szCs w:val="32"/>
        </w:rPr>
      </w:pPr>
      <w:r>
        <w:rPr>
          <w:rFonts w:hint="eastAsia" w:ascii="仿宋_GB2312" w:hAnsi="宋体" w:cs="宋体"/>
          <w:sz w:val="32"/>
          <w:szCs w:val="32"/>
        </w:rPr>
        <w:t>要进一步开展对农机购置补贴政策的宣传，做到广泛、及时、到位。侧重宣传补贴政策、补贴机具种类、补贴标准、实施办法及操作程序等。在宣传方式上主要通过电视、广播、宣传车、张贴公告等形式。按补贴目录充分尊重农民选择权，不得强行向购机户推荐产品。及时了解补贴机具的质量状况、企业承诺落实情况和农民的反映。县</w:t>
      </w:r>
      <w:r>
        <w:rPr>
          <w:rFonts w:hint="eastAsia" w:ascii="仿宋_GB2312" w:hAnsi="宋体" w:cs="宋体"/>
          <w:sz w:val="32"/>
          <w:szCs w:val="32"/>
          <w:lang w:eastAsia="zh-CN"/>
        </w:rPr>
        <w:t>农业农村</w:t>
      </w:r>
      <w:r>
        <w:rPr>
          <w:rFonts w:hint="eastAsia" w:ascii="仿宋_GB2312" w:hAnsi="宋体" w:cs="宋体"/>
          <w:sz w:val="32"/>
          <w:szCs w:val="32"/>
        </w:rPr>
        <w:t>局设立咨询、投诉、服务热线电话：</w:t>
      </w:r>
      <w:r>
        <w:rPr>
          <w:rFonts w:hint="eastAsia" w:ascii="仿宋_GB2312" w:hAnsi="宋体" w:cs="宋体"/>
          <w:sz w:val="32"/>
          <w:szCs w:val="32"/>
          <w:lang w:val="en-US" w:eastAsia="zh-CN"/>
        </w:rPr>
        <w:t>0379-68359786。</w:t>
      </w:r>
      <w:r>
        <w:rPr>
          <w:rFonts w:hint="eastAsia" w:ascii="仿宋_GB2312" w:hAnsi="宋体" w:cs="宋体"/>
          <w:sz w:val="32"/>
          <w:szCs w:val="32"/>
        </w:rPr>
        <w:t>对农民的投诉要认真调查、认真处理、认真回复。同时，将开展对重点补贴机具的质量跟踪调查，了解补贴机具的技术性能和生产状况。对违规操作，弄虚作假而发生重大问题的要严肃处理。农机局督促供应商及经销商认真履行售后服务承诺，并协调解决供应商、经销商与农户之间的各种纠纷，切实保障农民利益。伊川农商行可根据情况，为农民购买新型农机具提供小额贷款服务，提升我县农机化装备水平。</w:t>
      </w:r>
    </w:p>
    <w:p>
      <w:pPr>
        <w:spacing w:line="360" w:lineRule="auto"/>
        <w:ind w:firstLine="620" w:firstLineChars="194"/>
        <w:rPr>
          <w:rFonts w:hint="eastAsia" w:ascii="仿宋_GB2312" w:hAnsi="宋体" w:cs="宋体"/>
          <w:sz w:val="32"/>
          <w:szCs w:val="32"/>
        </w:rPr>
      </w:pPr>
      <w:r>
        <w:rPr>
          <w:rFonts w:hint="eastAsia" w:ascii="仿宋_GB2312" w:hAnsi="宋体" w:cs="宋体"/>
          <w:sz w:val="32"/>
          <w:szCs w:val="32"/>
        </w:rPr>
        <w:t>附件：河南省2018-2020年农机购置补贴机具种类范围</w:t>
      </w:r>
    </w:p>
    <w:p>
      <w:pPr>
        <w:spacing w:line="360" w:lineRule="auto"/>
        <w:ind w:firstLine="960" w:firstLineChars="300"/>
        <w:rPr>
          <w:rFonts w:hint="eastAsia" w:ascii="仿宋_GB2312" w:hAnsi="宋体" w:cs="宋体"/>
          <w:sz w:val="32"/>
          <w:szCs w:val="32"/>
        </w:rPr>
      </w:pPr>
    </w:p>
    <w:p>
      <w:pPr>
        <w:spacing w:line="360" w:lineRule="auto"/>
        <w:ind w:left="0" w:leftChars="0" w:firstLine="0" w:firstLineChars="0"/>
        <w:rPr>
          <w:rFonts w:hint="eastAsia" w:ascii="仿宋_GB2312" w:hAnsi="宋体" w:cs="宋体"/>
          <w:sz w:val="32"/>
          <w:szCs w:val="32"/>
        </w:rPr>
      </w:pPr>
    </w:p>
    <w:p>
      <w:pPr>
        <w:spacing w:line="360" w:lineRule="auto"/>
        <w:ind w:firstLine="960" w:firstLineChars="300"/>
        <w:rPr>
          <w:rFonts w:hint="eastAsia" w:ascii="仿宋_GB2312" w:hAnsi="宋体" w:cs="宋体"/>
          <w:sz w:val="32"/>
          <w:szCs w:val="32"/>
        </w:rPr>
      </w:pPr>
      <w:r>
        <w:rPr>
          <w:rFonts w:hint="eastAsia" w:ascii="仿宋_GB2312" w:hAnsi="宋体" w:cs="宋体"/>
          <w:sz w:val="32"/>
          <w:szCs w:val="32"/>
        </w:rPr>
        <w:t>伊川县</w:t>
      </w:r>
      <w:r>
        <w:rPr>
          <w:rFonts w:hint="eastAsia" w:ascii="仿宋_GB2312" w:hAnsi="宋体" w:cs="宋体"/>
          <w:sz w:val="32"/>
          <w:szCs w:val="32"/>
          <w:lang w:eastAsia="zh-CN"/>
        </w:rPr>
        <w:t>农业农村局</w:t>
      </w:r>
      <w:r>
        <w:rPr>
          <w:rFonts w:hint="eastAsia" w:ascii="仿宋_GB2312" w:hAnsi="宋体" w:cs="宋体"/>
          <w:sz w:val="32"/>
          <w:szCs w:val="32"/>
        </w:rPr>
        <w:t xml:space="preserve">               伊川县财政局</w:t>
      </w:r>
    </w:p>
    <w:p>
      <w:pPr>
        <w:spacing w:line="360" w:lineRule="auto"/>
        <w:ind w:firstLine="5737" w:firstLineChars="1793"/>
        <w:rPr>
          <w:rFonts w:hint="eastAsia" w:ascii="仿宋_GB2312"/>
          <w:sz w:val="32"/>
          <w:szCs w:val="32"/>
        </w:rPr>
      </w:pPr>
    </w:p>
    <w:p>
      <w:pPr>
        <w:spacing w:line="360" w:lineRule="auto"/>
        <w:ind w:firstLine="5737" w:firstLineChars="1793"/>
        <w:rPr>
          <w:rFonts w:hint="eastAsia" w:ascii="仿宋_GB2312"/>
          <w:sz w:val="32"/>
          <w:szCs w:val="32"/>
        </w:rPr>
      </w:pPr>
    </w:p>
    <w:p>
      <w:pPr>
        <w:spacing w:line="360" w:lineRule="auto"/>
        <w:ind w:left="0" w:leftChars="0" w:firstLine="4960" w:firstLineChars="1550"/>
        <w:rPr>
          <w:rFonts w:hint="eastAsia" w:ascii="仿宋_GB2312"/>
          <w:sz w:val="32"/>
          <w:szCs w:val="32"/>
        </w:rPr>
      </w:pPr>
      <w:r>
        <w:rPr>
          <w:rFonts w:hint="eastAsia" w:ascii="仿宋_GB2312"/>
          <w:sz w:val="32"/>
          <w:szCs w:val="32"/>
        </w:rPr>
        <w:t>201</w:t>
      </w:r>
      <w:r>
        <w:rPr>
          <w:rFonts w:hint="eastAsia" w:ascii="仿宋_GB2312"/>
          <w:sz w:val="32"/>
          <w:szCs w:val="32"/>
          <w:lang w:val="en-US" w:eastAsia="zh-CN"/>
        </w:rPr>
        <w:t>9</w:t>
      </w:r>
      <w:r>
        <w:rPr>
          <w:rFonts w:hint="eastAsia" w:ascii="仿宋_GB2312"/>
          <w:sz w:val="32"/>
          <w:szCs w:val="32"/>
        </w:rPr>
        <w:t>年</w:t>
      </w:r>
      <w:r>
        <w:rPr>
          <w:rFonts w:hint="eastAsia" w:ascii="仿宋_GB2312"/>
          <w:sz w:val="32"/>
          <w:szCs w:val="32"/>
          <w:lang w:val="en-US" w:eastAsia="zh-CN"/>
        </w:rPr>
        <w:t>10</w:t>
      </w:r>
      <w:r>
        <w:rPr>
          <w:rFonts w:hint="eastAsia" w:ascii="仿宋_GB2312"/>
          <w:sz w:val="32"/>
          <w:szCs w:val="32"/>
        </w:rPr>
        <w:t>月</w:t>
      </w:r>
      <w:r>
        <w:rPr>
          <w:rFonts w:hint="eastAsia" w:ascii="仿宋_GB2312"/>
          <w:sz w:val="32"/>
          <w:szCs w:val="32"/>
          <w:lang w:val="en-US" w:eastAsia="zh-CN"/>
        </w:rPr>
        <w:t>12</w:t>
      </w:r>
      <w:r>
        <w:rPr>
          <w:rFonts w:hint="eastAsia" w:ascii="仿宋_GB2312"/>
          <w:sz w:val="32"/>
          <w:szCs w:val="32"/>
        </w:rPr>
        <w:t>日　</w:t>
      </w:r>
    </w:p>
    <w:p>
      <w:pPr>
        <w:widowControl w:val="0"/>
        <w:snapToGrid w:val="0"/>
        <w:spacing w:line="336" w:lineRule="auto"/>
        <w:ind w:firstLine="0"/>
        <w:rPr>
          <w:rFonts w:hint="eastAsia" w:ascii="黑体" w:eastAsia="黑体"/>
          <w:sz w:val="32"/>
          <w:szCs w:val="32"/>
        </w:rPr>
      </w:pPr>
      <w:r>
        <w:rPr>
          <w:rFonts w:hint="eastAsia" w:ascii="黑体" w:eastAsia="黑体"/>
          <w:sz w:val="32"/>
          <w:szCs w:val="32"/>
        </w:rPr>
        <w:t>附件：</w:t>
      </w:r>
    </w:p>
    <w:p>
      <w:pPr>
        <w:spacing w:line="500" w:lineRule="exact"/>
        <w:ind w:firstLine="0"/>
        <w:jc w:val="center"/>
        <w:rPr>
          <w:rFonts w:hint="eastAsia" w:ascii="方正小标宋简体" w:eastAsia="方正小标宋简体" w:cs="宋体"/>
          <w:bCs/>
          <w:sz w:val="36"/>
          <w:szCs w:val="36"/>
        </w:rPr>
      </w:pPr>
      <w:r>
        <w:rPr>
          <w:rFonts w:hint="eastAsia" w:ascii="方正小标宋简体" w:hAnsi="宋体" w:eastAsia="方正小标宋简体" w:cs="宋体"/>
          <w:bCs/>
          <w:sz w:val="36"/>
          <w:szCs w:val="36"/>
        </w:rPr>
        <w:t>河南省2018-2020年农机购置补贴机具种类范围</w:t>
      </w:r>
    </w:p>
    <w:p>
      <w:pPr>
        <w:pStyle w:val="3"/>
        <w:spacing w:line="500" w:lineRule="exact"/>
        <w:jc w:val="center"/>
        <w:rPr>
          <w:color w:val="000000"/>
          <w:sz w:val="28"/>
          <w:szCs w:val="28"/>
        </w:rPr>
      </w:pPr>
      <w:r>
        <w:rPr>
          <w:color w:val="000000"/>
          <w:sz w:val="28"/>
          <w:szCs w:val="28"/>
        </w:rPr>
        <w:t xml:space="preserve">    (</w:t>
      </w:r>
      <w:r>
        <w:rPr>
          <w:rFonts w:hint="eastAsia"/>
          <w:color w:val="000000"/>
          <w:sz w:val="28"/>
          <w:szCs w:val="28"/>
        </w:rPr>
        <w:t>共</w:t>
      </w:r>
      <w:r>
        <w:rPr>
          <w:color w:val="000000"/>
          <w:sz w:val="28"/>
          <w:szCs w:val="28"/>
        </w:rPr>
        <w:t>14</w:t>
      </w:r>
      <w:r>
        <w:rPr>
          <w:rFonts w:hint="eastAsia"/>
          <w:color w:val="000000"/>
          <w:sz w:val="28"/>
          <w:szCs w:val="28"/>
        </w:rPr>
        <w:t>大类、</w:t>
      </w:r>
      <w:r>
        <w:rPr>
          <w:color w:val="000000"/>
          <w:sz w:val="28"/>
          <w:szCs w:val="28"/>
        </w:rPr>
        <w:t>30</w:t>
      </w:r>
      <w:r>
        <w:rPr>
          <w:rFonts w:hint="eastAsia"/>
          <w:color w:val="000000"/>
          <w:sz w:val="28"/>
          <w:szCs w:val="28"/>
        </w:rPr>
        <w:t>小类、</w:t>
      </w:r>
      <w:r>
        <w:rPr>
          <w:color w:val="000000"/>
          <w:sz w:val="28"/>
          <w:szCs w:val="28"/>
        </w:rPr>
        <w:t>61</w:t>
      </w:r>
      <w:r>
        <w:rPr>
          <w:rFonts w:hint="eastAsia"/>
          <w:color w:val="000000"/>
          <w:sz w:val="28"/>
          <w:szCs w:val="28"/>
        </w:rPr>
        <w:t>个品目</w:t>
      </w:r>
      <w:r>
        <w:rPr>
          <w:color w:val="000000"/>
          <w:sz w:val="28"/>
          <w:szCs w:val="28"/>
        </w:rPr>
        <w:t>)</w:t>
      </w:r>
    </w:p>
    <w:p>
      <w:pPr>
        <w:spacing w:line="480" w:lineRule="exact"/>
        <w:ind w:firstLine="525"/>
        <w:jc w:val="left"/>
        <w:rPr>
          <w:rFonts w:ascii="宋体" w:cs="宋体"/>
          <w:b/>
          <w:bCs/>
          <w:sz w:val="28"/>
          <w:szCs w:val="28"/>
        </w:rPr>
      </w:pPr>
      <w:r>
        <w:rPr>
          <w:rFonts w:ascii="宋体" w:hAnsi="宋体" w:cs="宋体"/>
          <w:b/>
          <w:bCs/>
          <w:sz w:val="28"/>
          <w:szCs w:val="28"/>
        </w:rPr>
        <w:t>1</w:t>
      </w:r>
      <w:r>
        <w:rPr>
          <w:rFonts w:hint="eastAsia" w:ascii="宋体" w:hAnsi="宋体" w:cs="宋体"/>
          <w:b/>
          <w:bCs/>
          <w:sz w:val="28"/>
          <w:szCs w:val="28"/>
        </w:rPr>
        <w:t>．耕整地机械</w:t>
      </w:r>
    </w:p>
    <w:p>
      <w:pPr>
        <w:spacing w:line="480" w:lineRule="exact"/>
        <w:ind w:firstLine="945"/>
        <w:jc w:val="left"/>
        <w:rPr>
          <w:rFonts w:ascii="宋体" w:cs="宋体"/>
          <w:sz w:val="28"/>
          <w:szCs w:val="28"/>
        </w:rPr>
      </w:pPr>
      <w:r>
        <w:rPr>
          <w:rFonts w:ascii="宋体" w:hAnsi="宋体" w:cs="宋体"/>
          <w:sz w:val="28"/>
          <w:szCs w:val="28"/>
        </w:rPr>
        <w:t>1.1</w:t>
      </w:r>
      <w:r>
        <w:rPr>
          <w:rFonts w:hint="eastAsia" w:ascii="宋体" w:hAnsi="宋体" w:cs="宋体"/>
          <w:sz w:val="28"/>
          <w:szCs w:val="28"/>
        </w:rPr>
        <w:t>耕地机械</w:t>
      </w:r>
    </w:p>
    <w:p>
      <w:pPr>
        <w:spacing w:line="480" w:lineRule="exact"/>
        <w:ind w:firstLine="1470"/>
        <w:jc w:val="left"/>
        <w:rPr>
          <w:rFonts w:ascii="宋体" w:cs="宋体"/>
          <w:sz w:val="28"/>
          <w:szCs w:val="28"/>
        </w:rPr>
      </w:pPr>
      <w:r>
        <w:rPr>
          <w:rFonts w:ascii="宋体" w:hAnsi="宋体" w:cs="宋体"/>
          <w:sz w:val="28"/>
          <w:szCs w:val="28"/>
        </w:rPr>
        <w:t>1.1.1</w:t>
      </w:r>
      <w:r>
        <w:rPr>
          <w:rFonts w:hint="eastAsia" w:ascii="宋体" w:hAnsi="宋体" w:cs="宋体"/>
          <w:sz w:val="28"/>
          <w:szCs w:val="28"/>
        </w:rPr>
        <w:t>铧式犁</w:t>
      </w:r>
    </w:p>
    <w:p>
      <w:pPr>
        <w:spacing w:line="480" w:lineRule="exact"/>
        <w:ind w:firstLine="1470"/>
        <w:jc w:val="left"/>
        <w:rPr>
          <w:rFonts w:ascii="宋体" w:cs="宋体"/>
          <w:sz w:val="28"/>
          <w:szCs w:val="28"/>
        </w:rPr>
      </w:pPr>
      <w:r>
        <w:rPr>
          <w:rFonts w:ascii="宋体" w:hAnsi="宋体" w:cs="宋体"/>
          <w:sz w:val="28"/>
          <w:szCs w:val="28"/>
        </w:rPr>
        <w:t>1.1.2</w:t>
      </w:r>
      <w:r>
        <w:rPr>
          <w:rFonts w:hint="eastAsia" w:ascii="宋体" w:hAnsi="宋体" w:cs="宋体"/>
          <w:sz w:val="28"/>
          <w:szCs w:val="28"/>
        </w:rPr>
        <w:t>旋耕机（含履带自走式旋耕机）</w:t>
      </w:r>
    </w:p>
    <w:p>
      <w:pPr>
        <w:spacing w:line="480" w:lineRule="exact"/>
        <w:ind w:firstLine="1470"/>
        <w:jc w:val="left"/>
        <w:rPr>
          <w:rFonts w:ascii="宋体" w:cs="宋体"/>
          <w:sz w:val="28"/>
          <w:szCs w:val="28"/>
        </w:rPr>
      </w:pPr>
      <w:r>
        <w:rPr>
          <w:rFonts w:ascii="宋体" w:hAnsi="宋体" w:cs="宋体"/>
          <w:sz w:val="28"/>
          <w:szCs w:val="28"/>
        </w:rPr>
        <w:t>1.1.3</w:t>
      </w:r>
      <w:r>
        <w:rPr>
          <w:rFonts w:hint="eastAsia" w:ascii="宋体" w:hAnsi="宋体" w:cs="宋体"/>
          <w:sz w:val="28"/>
          <w:szCs w:val="28"/>
        </w:rPr>
        <w:t>深松机</w:t>
      </w:r>
    </w:p>
    <w:p>
      <w:pPr>
        <w:spacing w:line="480" w:lineRule="exact"/>
        <w:ind w:firstLine="1470"/>
        <w:jc w:val="left"/>
        <w:rPr>
          <w:rFonts w:ascii="宋体" w:cs="宋体"/>
          <w:sz w:val="28"/>
          <w:szCs w:val="28"/>
        </w:rPr>
      </w:pPr>
      <w:r>
        <w:rPr>
          <w:rFonts w:ascii="宋体" w:hAnsi="宋体" w:cs="宋体"/>
          <w:sz w:val="28"/>
          <w:szCs w:val="28"/>
        </w:rPr>
        <w:t>1.1.4</w:t>
      </w:r>
      <w:r>
        <w:rPr>
          <w:rFonts w:hint="eastAsia" w:ascii="宋体" w:hAnsi="宋体" w:cs="宋体"/>
          <w:sz w:val="28"/>
          <w:szCs w:val="28"/>
        </w:rPr>
        <w:t>微耕机</w:t>
      </w:r>
    </w:p>
    <w:p>
      <w:pPr>
        <w:spacing w:line="480" w:lineRule="exact"/>
        <w:ind w:firstLine="525"/>
        <w:jc w:val="left"/>
        <w:rPr>
          <w:rFonts w:ascii="宋体" w:cs="宋体"/>
          <w:b/>
          <w:bCs/>
          <w:sz w:val="28"/>
          <w:szCs w:val="28"/>
        </w:rPr>
      </w:pPr>
      <w:r>
        <w:rPr>
          <w:rFonts w:ascii="宋体" w:hAnsi="宋体" w:cs="宋体"/>
          <w:b/>
          <w:bCs/>
          <w:sz w:val="28"/>
          <w:szCs w:val="28"/>
        </w:rPr>
        <w:t>2</w:t>
      </w:r>
      <w:r>
        <w:rPr>
          <w:rFonts w:hint="eastAsia" w:ascii="宋体" w:hAnsi="宋体" w:cs="宋体"/>
          <w:b/>
          <w:bCs/>
          <w:sz w:val="28"/>
          <w:szCs w:val="28"/>
        </w:rPr>
        <w:t>．种植施肥机械</w:t>
      </w:r>
    </w:p>
    <w:p>
      <w:pPr>
        <w:spacing w:line="480" w:lineRule="exact"/>
        <w:ind w:firstLine="945"/>
        <w:jc w:val="left"/>
        <w:rPr>
          <w:rFonts w:ascii="宋体" w:cs="宋体"/>
          <w:sz w:val="28"/>
          <w:szCs w:val="28"/>
        </w:rPr>
      </w:pPr>
      <w:r>
        <w:rPr>
          <w:rFonts w:ascii="宋体" w:hAnsi="宋体" w:cs="宋体"/>
          <w:sz w:val="28"/>
          <w:szCs w:val="28"/>
        </w:rPr>
        <w:t>2.1</w:t>
      </w:r>
      <w:r>
        <w:rPr>
          <w:rFonts w:hint="eastAsia" w:ascii="宋体" w:hAnsi="宋体" w:cs="宋体"/>
          <w:sz w:val="28"/>
          <w:szCs w:val="28"/>
        </w:rPr>
        <w:t>播种机械</w:t>
      </w:r>
    </w:p>
    <w:p>
      <w:pPr>
        <w:spacing w:line="480" w:lineRule="exact"/>
        <w:ind w:firstLine="1470"/>
        <w:jc w:val="left"/>
        <w:rPr>
          <w:rFonts w:ascii="宋体" w:cs="宋体"/>
          <w:sz w:val="28"/>
          <w:szCs w:val="28"/>
        </w:rPr>
      </w:pPr>
      <w:r>
        <w:rPr>
          <w:rFonts w:ascii="宋体" w:hAnsi="宋体" w:cs="宋体"/>
          <w:sz w:val="28"/>
          <w:szCs w:val="28"/>
        </w:rPr>
        <w:t>2.1.1</w:t>
      </w:r>
      <w:r>
        <w:rPr>
          <w:rFonts w:hint="eastAsia" w:ascii="宋体" w:hAnsi="宋体" w:cs="宋体"/>
          <w:sz w:val="28"/>
          <w:szCs w:val="28"/>
        </w:rPr>
        <w:t>条播机</w:t>
      </w:r>
    </w:p>
    <w:p>
      <w:pPr>
        <w:spacing w:line="480" w:lineRule="exact"/>
        <w:ind w:firstLine="1470"/>
        <w:jc w:val="left"/>
        <w:rPr>
          <w:rFonts w:ascii="宋体" w:cs="宋体"/>
          <w:sz w:val="28"/>
          <w:szCs w:val="28"/>
        </w:rPr>
      </w:pPr>
      <w:r>
        <w:rPr>
          <w:rFonts w:ascii="宋体" w:hAnsi="宋体" w:cs="宋体"/>
          <w:sz w:val="28"/>
          <w:szCs w:val="28"/>
        </w:rPr>
        <w:t>2.1.2</w:t>
      </w:r>
      <w:r>
        <w:rPr>
          <w:rFonts w:hint="eastAsia" w:ascii="宋体" w:hAnsi="宋体" w:cs="宋体"/>
          <w:sz w:val="28"/>
          <w:szCs w:val="28"/>
        </w:rPr>
        <w:t>穴播机</w:t>
      </w:r>
    </w:p>
    <w:p>
      <w:pPr>
        <w:spacing w:line="480" w:lineRule="exact"/>
        <w:ind w:firstLine="1470"/>
        <w:jc w:val="left"/>
        <w:rPr>
          <w:rFonts w:ascii="宋体" w:cs="宋体"/>
          <w:sz w:val="28"/>
          <w:szCs w:val="28"/>
        </w:rPr>
      </w:pPr>
      <w:r>
        <w:rPr>
          <w:rFonts w:ascii="宋体" w:hAnsi="宋体" w:cs="宋体"/>
          <w:sz w:val="28"/>
          <w:szCs w:val="28"/>
        </w:rPr>
        <w:t>2.1.3</w:t>
      </w:r>
      <w:r>
        <w:rPr>
          <w:rFonts w:hint="eastAsia" w:ascii="宋体" w:hAnsi="宋体" w:cs="宋体"/>
          <w:sz w:val="28"/>
          <w:szCs w:val="28"/>
        </w:rPr>
        <w:t>免耕播种机</w:t>
      </w:r>
    </w:p>
    <w:p>
      <w:pPr>
        <w:spacing w:line="480" w:lineRule="exact"/>
        <w:ind w:firstLine="1470"/>
        <w:jc w:val="left"/>
        <w:rPr>
          <w:rFonts w:ascii="宋体" w:cs="宋体"/>
          <w:sz w:val="28"/>
          <w:szCs w:val="28"/>
        </w:rPr>
      </w:pPr>
      <w:r>
        <w:rPr>
          <w:rFonts w:ascii="宋体" w:hAnsi="宋体" w:cs="宋体"/>
          <w:sz w:val="28"/>
          <w:szCs w:val="28"/>
        </w:rPr>
        <w:t>2.1.4</w:t>
      </w:r>
      <w:r>
        <w:rPr>
          <w:rFonts w:hint="eastAsia" w:ascii="宋体" w:hAnsi="宋体" w:cs="宋体"/>
          <w:sz w:val="28"/>
          <w:szCs w:val="28"/>
        </w:rPr>
        <w:t>旋耕播种机</w:t>
      </w:r>
    </w:p>
    <w:p>
      <w:pPr>
        <w:spacing w:line="480" w:lineRule="exact"/>
        <w:ind w:firstLine="945"/>
        <w:jc w:val="left"/>
        <w:rPr>
          <w:rFonts w:ascii="宋体" w:cs="宋体"/>
          <w:sz w:val="28"/>
          <w:szCs w:val="28"/>
        </w:rPr>
      </w:pPr>
      <w:r>
        <w:rPr>
          <w:rFonts w:ascii="宋体" w:hAnsi="宋体" w:cs="宋体"/>
          <w:sz w:val="28"/>
          <w:szCs w:val="28"/>
        </w:rPr>
        <w:t>2.2</w:t>
      </w:r>
      <w:r>
        <w:rPr>
          <w:rFonts w:hint="eastAsia" w:ascii="宋体" w:hAnsi="宋体" w:cs="宋体"/>
          <w:sz w:val="28"/>
          <w:szCs w:val="28"/>
        </w:rPr>
        <w:t>育苗机械设备</w:t>
      </w:r>
    </w:p>
    <w:p>
      <w:pPr>
        <w:spacing w:line="480" w:lineRule="exact"/>
        <w:ind w:firstLine="1470"/>
        <w:jc w:val="left"/>
        <w:rPr>
          <w:rFonts w:ascii="宋体" w:cs="宋体"/>
          <w:sz w:val="28"/>
          <w:szCs w:val="28"/>
        </w:rPr>
      </w:pPr>
      <w:r>
        <w:rPr>
          <w:rFonts w:ascii="宋体" w:hAnsi="宋体" w:cs="宋体"/>
          <w:sz w:val="28"/>
          <w:szCs w:val="28"/>
        </w:rPr>
        <w:t>2.2.1</w:t>
      </w:r>
      <w:r>
        <w:rPr>
          <w:rFonts w:hint="eastAsia" w:ascii="宋体" w:hAnsi="宋体" w:cs="宋体"/>
          <w:sz w:val="28"/>
          <w:szCs w:val="28"/>
        </w:rPr>
        <w:t>秧盘播种成套设备（含床土处理）</w:t>
      </w:r>
    </w:p>
    <w:p>
      <w:pPr>
        <w:spacing w:line="480" w:lineRule="exact"/>
        <w:ind w:firstLine="945"/>
        <w:jc w:val="left"/>
        <w:rPr>
          <w:rFonts w:ascii="宋体" w:cs="宋体"/>
          <w:sz w:val="28"/>
          <w:szCs w:val="28"/>
        </w:rPr>
      </w:pPr>
      <w:r>
        <w:rPr>
          <w:rFonts w:ascii="宋体" w:hAnsi="宋体" w:cs="宋体"/>
          <w:sz w:val="28"/>
          <w:szCs w:val="28"/>
        </w:rPr>
        <w:t>2.3</w:t>
      </w:r>
      <w:r>
        <w:rPr>
          <w:rFonts w:hint="eastAsia" w:ascii="宋体" w:hAnsi="宋体" w:cs="宋体"/>
          <w:sz w:val="28"/>
          <w:szCs w:val="28"/>
        </w:rPr>
        <w:t>栽植机械</w:t>
      </w:r>
    </w:p>
    <w:p>
      <w:pPr>
        <w:spacing w:line="480" w:lineRule="exact"/>
        <w:ind w:firstLine="1470"/>
        <w:jc w:val="left"/>
        <w:rPr>
          <w:rFonts w:ascii="宋体" w:cs="宋体"/>
          <w:sz w:val="28"/>
          <w:szCs w:val="28"/>
        </w:rPr>
      </w:pPr>
      <w:r>
        <w:rPr>
          <w:rFonts w:ascii="宋体" w:hAnsi="宋体" w:cs="宋体"/>
          <w:sz w:val="28"/>
          <w:szCs w:val="28"/>
        </w:rPr>
        <w:t>2.3.1</w:t>
      </w:r>
      <w:r>
        <w:rPr>
          <w:rFonts w:hint="eastAsia" w:ascii="宋体" w:hAnsi="宋体" w:cs="宋体"/>
          <w:sz w:val="28"/>
          <w:szCs w:val="28"/>
        </w:rPr>
        <w:t>水稻插秧机</w:t>
      </w:r>
    </w:p>
    <w:p>
      <w:pPr>
        <w:spacing w:line="480" w:lineRule="exact"/>
        <w:ind w:firstLine="525"/>
        <w:jc w:val="left"/>
        <w:rPr>
          <w:rFonts w:ascii="宋体" w:cs="宋体"/>
          <w:b/>
          <w:bCs/>
          <w:sz w:val="28"/>
          <w:szCs w:val="28"/>
        </w:rPr>
      </w:pPr>
      <w:r>
        <w:rPr>
          <w:rFonts w:ascii="宋体" w:hAnsi="宋体" w:cs="宋体"/>
          <w:b/>
          <w:bCs/>
          <w:sz w:val="28"/>
          <w:szCs w:val="28"/>
        </w:rPr>
        <w:t>3</w:t>
      </w:r>
      <w:r>
        <w:rPr>
          <w:rFonts w:hint="eastAsia" w:ascii="宋体" w:hAnsi="宋体" w:cs="宋体"/>
          <w:b/>
          <w:bCs/>
          <w:sz w:val="28"/>
          <w:szCs w:val="28"/>
        </w:rPr>
        <w:t>．田间管理机械</w:t>
      </w:r>
    </w:p>
    <w:p>
      <w:pPr>
        <w:spacing w:line="480" w:lineRule="exact"/>
        <w:ind w:firstLine="945"/>
        <w:jc w:val="left"/>
        <w:rPr>
          <w:rFonts w:ascii="宋体" w:cs="宋体"/>
          <w:sz w:val="28"/>
          <w:szCs w:val="28"/>
        </w:rPr>
      </w:pPr>
      <w:r>
        <w:rPr>
          <w:rFonts w:ascii="宋体" w:hAnsi="宋体" w:cs="宋体"/>
          <w:sz w:val="28"/>
          <w:szCs w:val="28"/>
        </w:rPr>
        <w:t>3.1</w:t>
      </w:r>
      <w:r>
        <w:rPr>
          <w:rFonts w:hint="eastAsia" w:ascii="宋体" w:hAnsi="宋体" w:cs="宋体"/>
          <w:sz w:val="28"/>
          <w:szCs w:val="28"/>
        </w:rPr>
        <w:t>中耕机械</w:t>
      </w:r>
    </w:p>
    <w:p>
      <w:pPr>
        <w:spacing w:line="480" w:lineRule="exact"/>
        <w:ind w:firstLine="1575"/>
        <w:jc w:val="left"/>
        <w:rPr>
          <w:rFonts w:ascii="宋体" w:cs="宋体"/>
          <w:sz w:val="28"/>
          <w:szCs w:val="28"/>
        </w:rPr>
      </w:pPr>
      <w:r>
        <w:rPr>
          <w:rFonts w:ascii="宋体" w:hAnsi="宋体" w:cs="宋体"/>
          <w:sz w:val="28"/>
          <w:szCs w:val="28"/>
        </w:rPr>
        <w:t>3.1.1</w:t>
      </w:r>
      <w:r>
        <w:rPr>
          <w:rFonts w:hint="eastAsia" w:ascii="宋体" w:hAnsi="宋体" w:cs="宋体"/>
          <w:sz w:val="28"/>
          <w:szCs w:val="28"/>
        </w:rPr>
        <w:t>田园管理机</w:t>
      </w:r>
    </w:p>
    <w:p>
      <w:pPr>
        <w:spacing w:line="480" w:lineRule="exact"/>
        <w:ind w:firstLine="945"/>
        <w:jc w:val="left"/>
        <w:rPr>
          <w:rFonts w:ascii="宋体" w:cs="宋体"/>
          <w:sz w:val="28"/>
          <w:szCs w:val="28"/>
        </w:rPr>
      </w:pPr>
      <w:r>
        <w:rPr>
          <w:rFonts w:ascii="宋体" w:hAnsi="宋体" w:cs="宋体"/>
          <w:sz w:val="28"/>
          <w:szCs w:val="28"/>
        </w:rPr>
        <w:t>3.2</w:t>
      </w:r>
      <w:r>
        <w:rPr>
          <w:rFonts w:hint="eastAsia" w:ascii="宋体" w:hAnsi="宋体" w:cs="宋体"/>
          <w:sz w:val="28"/>
          <w:szCs w:val="28"/>
        </w:rPr>
        <w:t>植保机械</w:t>
      </w:r>
    </w:p>
    <w:p>
      <w:pPr>
        <w:pStyle w:val="3"/>
        <w:spacing w:line="480" w:lineRule="exact"/>
        <w:ind w:firstLine="1540" w:firstLineChars="550"/>
        <w:contextualSpacing/>
        <w:rPr>
          <w:color w:val="000000"/>
          <w:sz w:val="28"/>
          <w:szCs w:val="28"/>
        </w:rPr>
      </w:pPr>
      <w:r>
        <w:rPr>
          <w:color w:val="000000"/>
          <w:sz w:val="28"/>
          <w:szCs w:val="28"/>
        </w:rPr>
        <w:t>3.2.1</w:t>
      </w:r>
      <w:r>
        <w:rPr>
          <w:rFonts w:hint="eastAsia"/>
          <w:color w:val="000000"/>
          <w:sz w:val="28"/>
          <w:szCs w:val="28"/>
        </w:rPr>
        <w:t>动力喷雾机</w:t>
      </w:r>
    </w:p>
    <w:p>
      <w:pPr>
        <w:pStyle w:val="3"/>
        <w:spacing w:line="480" w:lineRule="exact"/>
        <w:ind w:firstLine="1540" w:firstLineChars="550"/>
        <w:contextualSpacing/>
        <w:rPr>
          <w:color w:val="000000"/>
          <w:sz w:val="28"/>
          <w:szCs w:val="28"/>
        </w:rPr>
      </w:pPr>
      <w:r>
        <w:rPr>
          <w:color w:val="000000"/>
          <w:sz w:val="28"/>
          <w:szCs w:val="28"/>
        </w:rPr>
        <w:t>3.2.2</w:t>
      </w:r>
      <w:r>
        <w:rPr>
          <w:rFonts w:hint="eastAsia"/>
          <w:color w:val="000000"/>
          <w:sz w:val="28"/>
          <w:szCs w:val="28"/>
        </w:rPr>
        <w:t>喷杆喷雾机</w:t>
      </w:r>
    </w:p>
    <w:p>
      <w:pPr>
        <w:pStyle w:val="3"/>
        <w:spacing w:line="480" w:lineRule="exact"/>
        <w:ind w:firstLine="1540" w:firstLineChars="550"/>
        <w:contextualSpacing/>
        <w:rPr>
          <w:color w:val="000000"/>
          <w:sz w:val="28"/>
          <w:szCs w:val="28"/>
        </w:rPr>
      </w:pPr>
      <w:r>
        <w:rPr>
          <w:color w:val="000000"/>
          <w:sz w:val="28"/>
          <w:szCs w:val="28"/>
        </w:rPr>
        <w:t>3.2.3</w:t>
      </w:r>
      <w:r>
        <w:rPr>
          <w:rFonts w:hint="eastAsia"/>
          <w:color w:val="000000"/>
          <w:sz w:val="28"/>
          <w:szCs w:val="28"/>
        </w:rPr>
        <w:t>风送喷雾机</w:t>
      </w:r>
    </w:p>
    <w:p>
      <w:pPr>
        <w:pStyle w:val="3"/>
        <w:spacing w:line="480" w:lineRule="exact"/>
        <w:ind w:firstLine="840" w:firstLineChars="300"/>
        <w:contextualSpacing/>
        <w:rPr>
          <w:color w:val="000000"/>
          <w:sz w:val="28"/>
          <w:szCs w:val="28"/>
        </w:rPr>
      </w:pPr>
      <w:r>
        <w:rPr>
          <w:color w:val="000000"/>
          <w:sz w:val="28"/>
          <w:szCs w:val="28"/>
        </w:rPr>
        <w:t>3.3</w:t>
      </w:r>
      <w:r>
        <w:rPr>
          <w:rFonts w:hint="eastAsia"/>
          <w:color w:val="000000"/>
          <w:sz w:val="28"/>
          <w:szCs w:val="28"/>
        </w:rPr>
        <w:t>修剪机械</w:t>
      </w:r>
    </w:p>
    <w:p>
      <w:pPr>
        <w:spacing w:line="480" w:lineRule="exact"/>
        <w:ind w:firstLine="1575"/>
        <w:jc w:val="left"/>
        <w:rPr>
          <w:rFonts w:ascii="宋体" w:cs="宋体"/>
          <w:sz w:val="28"/>
          <w:szCs w:val="28"/>
        </w:rPr>
      </w:pPr>
      <w:r>
        <w:rPr>
          <w:rFonts w:ascii="宋体" w:hAnsi="宋体" w:cs="宋体"/>
          <w:sz w:val="28"/>
          <w:szCs w:val="28"/>
        </w:rPr>
        <w:t>3.3.1</w:t>
      </w:r>
      <w:r>
        <w:rPr>
          <w:rFonts w:hint="eastAsia" w:ascii="宋体" w:hAnsi="宋体" w:cs="宋体"/>
          <w:sz w:val="28"/>
          <w:szCs w:val="28"/>
        </w:rPr>
        <w:t>茶树修剪机</w:t>
      </w:r>
    </w:p>
    <w:p>
      <w:pPr>
        <w:spacing w:line="480" w:lineRule="exact"/>
        <w:ind w:firstLine="525"/>
        <w:jc w:val="left"/>
        <w:rPr>
          <w:rFonts w:ascii="宋体" w:cs="宋体"/>
          <w:b/>
          <w:bCs/>
          <w:sz w:val="28"/>
          <w:szCs w:val="28"/>
        </w:rPr>
      </w:pPr>
      <w:r>
        <w:rPr>
          <w:rFonts w:ascii="宋体" w:hAnsi="宋体" w:cs="宋体"/>
          <w:b/>
          <w:bCs/>
          <w:sz w:val="28"/>
          <w:szCs w:val="28"/>
        </w:rPr>
        <w:t>4</w:t>
      </w:r>
      <w:r>
        <w:rPr>
          <w:rFonts w:hint="eastAsia" w:ascii="宋体" w:hAnsi="宋体" w:cs="宋体"/>
          <w:b/>
          <w:bCs/>
          <w:sz w:val="28"/>
          <w:szCs w:val="28"/>
        </w:rPr>
        <w:t>．收获机械</w:t>
      </w:r>
    </w:p>
    <w:p>
      <w:pPr>
        <w:spacing w:line="480" w:lineRule="exact"/>
        <w:ind w:firstLine="1120" w:firstLineChars="400"/>
        <w:jc w:val="left"/>
        <w:rPr>
          <w:rFonts w:ascii="宋体" w:cs="宋体"/>
          <w:sz w:val="28"/>
          <w:szCs w:val="28"/>
        </w:rPr>
      </w:pPr>
      <w:r>
        <w:rPr>
          <w:rFonts w:ascii="宋体" w:hAnsi="宋体" w:cs="宋体"/>
          <w:sz w:val="28"/>
          <w:szCs w:val="28"/>
        </w:rPr>
        <w:t>4.1</w:t>
      </w:r>
      <w:r>
        <w:rPr>
          <w:rFonts w:hint="eastAsia" w:ascii="宋体" w:hAnsi="宋体" w:cs="宋体"/>
          <w:sz w:val="28"/>
          <w:szCs w:val="28"/>
        </w:rPr>
        <w:t>谷物收获机械</w:t>
      </w:r>
    </w:p>
    <w:p>
      <w:pPr>
        <w:spacing w:line="480" w:lineRule="exact"/>
        <w:ind w:firstLine="1680" w:firstLineChars="600"/>
        <w:jc w:val="left"/>
        <w:rPr>
          <w:rFonts w:ascii="宋体" w:cs="宋体"/>
          <w:sz w:val="28"/>
          <w:szCs w:val="28"/>
        </w:rPr>
      </w:pPr>
      <w:r>
        <w:rPr>
          <w:rFonts w:ascii="宋体" w:hAnsi="宋体" w:cs="宋体"/>
          <w:sz w:val="28"/>
          <w:szCs w:val="28"/>
        </w:rPr>
        <w:t>4.1.1</w:t>
      </w:r>
      <w:r>
        <w:rPr>
          <w:rFonts w:hint="eastAsia" w:ascii="宋体" w:hAnsi="宋体" w:cs="宋体"/>
          <w:sz w:val="28"/>
          <w:szCs w:val="28"/>
        </w:rPr>
        <w:t>自走轮式谷物联合收割机</w:t>
      </w:r>
    </w:p>
    <w:p>
      <w:pPr>
        <w:spacing w:line="480" w:lineRule="exact"/>
        <w:ind w:firstLine="1680" w:firstLineChars="600"/>
        <w:jc w:val="left"/>
        <w:rPr>
          <w:rFonts w:ascii="宋体" w:cs="宋体"/>
          <w:sz w:val="28"/>
          <w:szCs w:val="28"/>
        </w:rPr>
      </w:pPr>
      <w:r>
        <w:rPr>
          <w:rFonts w:ascii="宋体" w:hAnsi="宋体" w:cs="宋体"/>
          <w:sz w:val="28"/>
          <w:szCs w:val="28"/>
        </w:rPr>
        <w:t>4.1.2</w:t>
      </w:r>
      <w:r>
        <w:rPr>
          <w:rFonts w:hint="eastAsia" w:ascii="宋体" w:hAnsi="宋体" w:cs="宋体"/>
          <w:sz w:val="28"/>
          <w:szCs w:val="28"/>
        </w:rPr>
        <w:t>自走履带式谷物联合收割机（全喂入）</w:t>
      </w:r>
    </w:p>
    <w:p>
      <w:pPr>
        <w:spacing w:line="480" w:lineRule="exact"/>
        <w:ind w:firstLine="1680" w:firstLineChars="600"/>
        <w:jc w:val="left"/>
        <w:rPr>
          <w:rFonts w:ascii="宋体" w:cs="宋体"/>
          <w:sz w:val="28"/>
          <w:szCs w:val="28"/>
        </w:rPr>
      </w:pPr>
      <w:r>
        <w:rPr>
          <w:rFonts w:ascii="宋体" w:hAnsi="宋体" w:cs="宋体"/>
          <w:sz w:val="28"/>
          <w:szCs w:val="28"/>
        </w:rPr>
        <w:t>4.1.3</w:t>
      </w:r>
      <w:r>
        <w:rPr>
          <w:rFonts w:hint="eastAsia" w:ascii="宋体" w:hAnsi="宋体" w:cs="宋体"/>
          <w:sz w:val="28"/>
          <w:szCs w:val="28"/>
        </w:rPr>
        <w:t>半喂入联合收割机</w:t>
      </w:r>
    </w:p>
    <w:p>
      <w:pPr>
        <w:spacing w:line="480" w:lineRule="exact"/>
        <w:ind w:firstLine="945"/>
        <w:jc w:val="left"/>
        <w:rPr>
          <w:rFonts w:ascii="宋体" w:cs="宋体"/>
          <w:sz w:val="28"/>
          <w:szCs w:val="28"/>
        </w:rPr>
      </w:pPr>
      <w:r>
        <w:rPr>
          <w:rFonts w:ascii="宋体" w:hAnsi="宋体" w:cs="宋体"/>
          <w:sz w:val="28"/>
          <w:szCs w:val="28"/>
        </w:rPr>
        <w:t>4.2</w:t>
      </w:r>
      <w:r>
        <w:rPr>
          <w:rFonts w:hint="eastAsia" w:ascii="宋体" w:hAnsi="宋体" w:cs="宋体"/>
          <w:sz w:val="28"/>
          <w:szCs w:val="28"/>
        </w:rPr>
        <w:t>玉米收获机械</w:t>
      </w:r>
    </w:p>
    <w:p>
      <w:pPr>
        <w:pStyle w:val="3"/>
        <w:spacing w:line="480" w:lineRule="exact"/>
        <w:ind w:firstLine="1400" w:firstLineChars="500"/>
        <w:contextualSpacing/>
        <w:rPr>
          <w:color w:val="000000"/>
          <w:sz w:val="28"/>
          <w:szCs w:val="28"/>
        </w:rPr>
      </w:pPr>
      <w:r>
        <w:rPr>
          <w:color w:val="000000"/>
          <w:sz w:val="28"/>
          <w:szCs w:val="28"/>
        </w:rPr>
        <w:t>4.2.1</w:t>
      </w:r>
      <w:r>
        <w:rPr>
          <w:rFonts w:hint="eastAsia"/>
          <w:color w:val="000000"/>
          <w:sz w:val="28"/>
          <w:szCs w:val="28"/>
        </w:rPr>
        <w:t>自走式玉米收获机</w:t>
      </w:r>
    </w:p>
    <w:p>
      <w:pPr>
        <w:spacing w:line="480" w:lineRule="exact"/>
        <w:ind w:firstLine="1400" w:firstLineChars="500"/>
        <w:jc w:val="left"/>
        <w:rPr>
          <w:rFonts w:ascii="宋体" w:cs="宋体"/>
          <w:sz w:val="28"/>
          <w:szCs w:val="28"/>
        </w:rPr>
      </w:pPr>
      <w:r>
        <w:rPr>
          <w:rFonts w:ascii="宋体" w:hAnsi="宋体" w:cs="宋体"/>
          <w:sz w:val="28"/>
          <w:szCs w:val="28"/>
        </w:rPr>
        <w:t>4.2.2</w:t>
      </w:r>
      <w:r>
        <w:rPr>
          <w:rFonts w:hint="eastAsia" w:ascii="宋体" w:hAnsi="宋体" w:cs="宋体"/>
          <w:sz w:val="28"/>
          <w:szCs w:val="28"/>
        </w:rPr>
        <w:t>自走式玉米籽粒联合收获机</w:t>
      </w:r>
    </w:p>
    <w:p>
      <w:pPr>
        <w:pStyle w:val="3"/>
        <w:spacing w:line="480" w:lineRule="exact"/>
        <w:ind w:firstLine="1400" w:firstLineChars="500"/>
        <w:contextualSpacing/>
        <w:rPr>
          <w:color w:val="000000"/>
          <w:sz w:val="28"/>
          <w:szCs w:val="28"/>
        </w:rPr>
      </w:pPr>
      <w:r>
        <w:rPr>
          <w:color w:val="000000"/>
          <w:sz w:val="28"/>
          <w:szCs w:val="28"/>
        </w:rPr>
        <w:t>4.2.3</w:t>
      </w:r>
      <w:r>
        <w:rPr>
          <w:rFonts w:hint="eastAsia"/>
          <w:color w:val="000000"/>
          <w:sz w:val="28"/>
          <w:szCs w:val="28"/>
        </w:rPr>
        <w:t>穗茎兼收玉米收获机</w:t>
      </w:r>
    </w:p>
    <w:p>
      <w:pPr>
        <w:spacing w:line="480" w:lineRule="exact"/>
        <w:ind w:firstLine="1400" w:firstLineChars="500"/>
        <w:jc w:val="left"/>
        <w:rPr>
          <w:rFonts w:ascii="宋体" w:cs="宋体"/>
          <w:sz w:val="28"/>
          <w:szCs w:val="28"/>
        </w:rPr>
      </w:pPr>
      <w:r>
        <w:rPr>
          <w:rFonts w:ascii="宋体" w:hAnsi="宋体" w:cs="宋体"/>
          <w:sz w:val="28"/>
          <w:szCs w:val="28"/>
        </w:rPr>
        <w:t>4.2.4</w:t>
      </w:r>
      <w:r>
        <w:rPr>
          <w:rFonts w:hint="eastAsia" w:ascii="宋体" w:hAnsi="宋体" w:cs="宋体"/>
          <w:sz w:val="28"/>
          <w:szCs w:val="28"/>
        </w:rPr>
        <w:t>玉米收获专用割台</w:t>
      </w:r>
    </w:p>
    <w:p>
      <w:pPr>
        <w:spacing w:line="480" w:lineRule="exact"/>
        <w:ind w:firstLine="840" w:firstLineChars="300"/>
        <w:jc w:val="left"/>
        <w:rPr>
          <w:rFonts w:ascii="宋体" w:cs="宋体"/>
          <w:sz w:val="28"/>
          <w:szCs w:val="28"/>
        </w:rPr>
      </w:pPr>
      <w:r>
        <w:rPr>
          <w:rFonts w:ascii="宋体" w:hAnsi="宋体" w:cs="宋体"/>
          <w:sz w:val="28"/>
          <w:szCs w:val="28"/>
        </w:rPr>
        <w:t>4.3</w:t>
      </w:r>
      <w:r>
        <w:rPr>
          <w:rFonts w:hint="eastAsia" w:ascii="宋体" w:hAnsi="宋体" w:cs="宋体"/>
          <w:sz w:val="28"/>
          <w:szCs w:val="28"/>
        </w:rPr>
        <w:t>果实收获机械</w:t>
      </w:r>
    </w:p>
    <w:p>
      <w:pPr>
        <w:spacing w:line="480" w:lineRule="exact"/>
        <w:ind w:firstLine="1400" w:firstLineChars="500"/>
        <w:jc w:val="left"/>
        <w:rPr>
          <w:rFonts w:ascii="宋体" w:cs="宋体"/>
          <w:sz w:val="28"/>
          <w:szCs w:val="28"/>
        </w:rPr>
      </w:pPr>
      <w:r>
        <w:rPr>
          <w:rFonts w:ascii="宋体" w:hAnsi="宋体" w:cs="宋体"/>
          <w:sz w:val="28"/>
          <w:szCs w:val="28"/>
        </w:rPr>
        <w:t>4.3.1</w:t>
      </w:r>
      <w:r>
        <w:rPr>
          <w:rFonts w:hint="eastAsia" w:ascii="宋体" w:hAnsi="宋体" w:cs="宋体"/>
          <w:sz w:val="28"/>
          <w:szCs w:val="28"/>
        </w:rPr>
        <w:t>番茄收获机</w:t>
      </w:r>
    </w:p>
    <w:p>
      <w:pPr>
        <w:spacing w:line="480" w:lineRule="exact"/>
        <w:ind w:firstLine="1400" w:firstLineChars="500"/>
        <w:jc w:val="left"/>
        <w:rPr>
          <w:rFonts w:ascii="宋体" w:cs="宋体"/>
          <w:sz w:val="28"/>
          <w:szCs w:val="28"/>
        </w:rPr>
      </w:pPr>
      <w:r>
        <w:rPr>
          <w:rFonts w:ascii="宋体" w:hAnsi="宋体" w:cs="宋体"/>
          <w:sz w:val="28"/>
          <w:szCs w:val="28"/>
        </w:rPr>
        <w:t>4.3.2</w:t>
      </w:r>
      <w:r>
        <w:rPr>
          <w:rFonts w:hint="eastAsia" w:ascii="宋体" w:hAnsi="宋体" w:cs="宋体"/>
          <w:sz w:val="28"/>
          <w:szCs w:val="28"/>
        </w:rPr>
        <w:t>辣椒收获机</w:t>
      </w:r>
    </w:p>
    <w:p>
      <w:pPr>
        <w:spacing w:line="480" w:lineRule="exact"/>
        <w:ind w:firstLine="840" w:firstLineChars="300"/>
        <w:jc w:val="left"/>
        <w:rPr>
          <w:rFonts w:ascii="宋体" w:cs="宋体"/>
          <w:sz w:val="28"/>
          <w:szCs w:val="28"/>
        </w:rPr>
      </w:pPr>
      <w:r>
        <w:rPr>
          <w:rFonts w:ascii="宋体" w:hAnsi="宋体" w:cs="宋体"/>
          <w:sz w:val="28"/>
          <w:szCs w:val="28"/>
        </w:rPr>
        <w:t>4.4</w:t>
      </w:r>
      <w:r>
        <w:rPr>
          <w:rFonts w:hint="eastAsia" w:ascii="宋体" w:hAnsi="宋体" w:cs="宋体"/>
          <w:sz w:val="28"/>
          <w:szCs w:val="28"/>
        </w:rPr>
        <w:t>蔬菜收获机械</w:t>
      </w:r>
    </w:p>
    <w:p>
      <w:pPr>
        <w:spacing w:line="480" w:lineRule="exact"/>
        <w:ind w:firstLine="1400" w:firstLineChars="500"/>
        <w:jc w:val="left"/>
        <w:rPr>
          <w:rFonts w:ascii="宋体" w:cs="宋体"/>
          <w:sz w:val="28"/>
          <w:szCs w:val="28"/>
        </w:rPr>
      </w:pPr>
      <w:r>
        <w:rPr>
          <w:rFonts w:ascii="宋体" w:hAnsi="宋体" w:cs="宋体"/>
          <w:sz w:val="28"/>
          <w:szCs w:val="28"/>
        </w:rPr>
        <w:t>4.4.1</w:t>
      </w:r>
      <w:r>
        <w:rPr>
          <w:rFonts w:hint="eastAsia" w:ascii="宋体" w:hAnsi="宋体" w:cs="宋体"/>
          <w:sz w:val="28"/>
          <w:szCs w:val="28"/>
        </w:rPr>
        <w:t>果类蔬菜收获机</w:t>
      </w:r>
    </w:p>
    <w:p>
      <w:pPr>
        <w:spacing w:line="480" w:lineRule="exact"/>
        <w:ind w:firstLine="840" w:firstLineChars="300"/>
        <w:jc w:val="left"/>
        <w:rPr>
          <w:rFonts w:ascii="宋体" w:cs="宋体"/>
          <w:sz w:val="28"/>
          <w:szCs w:val="28"/>
        </w:rPr>
      </w:pPr>
      <w:r>
        <w:rPr>
          <w:rFonts w:ascii="宋体" w:hAnsi="宋体" w:cs="宋体"/>
          <w:sz w:val="28"/>
          <w:szCs w:val="28"/>
        </w:rPr>
        <w:t>4.5</w:t>
      </w:r>
      <w:r>
        <w:rPr>
          <w:rFonts w:hint="eastAsia" w:ascii="宋体" w:hAnsi="宋体" w:cs="宋体"/>
          <w:sz w:val="28"/>
          <w:szCs w:val="28"/>
        </w:rPr>
        <w:t>籽粒作物收获机械</w:t>
      </w:r>
    </w:p>
    <w:p>
      <w:pPr>
        <w:spacing w:line="480" w:lineRule="exact"/>
        <w:ind w:firstLine="1400" w:firstLineChars="500"/>
        <w:jc w:val="left"/>
        <w:rPr>
          <w:rFonts w:ascii="宋体" w:cs="宋体"/>
          <w:sz w:val="28"/>
          <w:szCs w:val="28"/>
        </w:rPr>
      </w:pPr>
      <w:r>
        <w:rPr>
          <w:rFonts w:ascii="宋体" w:hAnsi="宋体" w:cs="宋体"/>
          <w:sz w:val="28"/>
          <w:szCs w:val="28"/>
        </w:rPr>
        <w:t>4.5.1</w:t>
      </w:r>
      <w:r>
        <w:rPr>
          <w:rFonts w:hint="eastAsia" w:ascii="宋体" w:hAnsi="宋体" w:cs="宋体"/>
          <w:sz w:val="28"/>
          <w:szCs w:val="28"/>
        </w:rPr>
        <w:t>油菜籽收获机</w:t>
      </w:r>
    </w:p>
    <w:p>
      <w:pPr>
        <w:spacing w:line="480" w:lineRule="exact"/>
        <w:ind w:firstLine="945"/>
        <w:jc w:val="left"/>
        <w:rPr>
          <w:rFonts w:ascii="宋体" w:cs="宋体"/>
          <w:sz w:val="28"/>
          <w:szCs w:val="28"/>
        </w:rPr>
      </w:pPr>
      <w:r>
        <w:rPr>
          <w:rFonts w:ascii="宋体" w:hAnsi="宋体" w:cs="宋体"/>
          <w:sz w:val="28"/>
          <w:szCs w:val="28"/>
        </w:rPr>
        <w:t>4.6</w:t>
      </w:r>
      <w:r>
        <w:rPr>
          <w:rFonts w:hint="eastAsia" w:ascii="宋体" w:hAnsi="宋体" w:cs="宋体"/>
          <w:sz w:val="28"/>
          <w:szCs w:val="28"/>
        </w:rPr>
        <w:t>根茎作物收获机械</w:t>
      </w:r>
    </w:p>
    <w:p>
      <w:pPr>
        <w:spacing w:line="480" w:lineRule="exact"/>
        <w:ind w:firstLine="1400" w:firstLineChars="500"/>
        <w:jc w:val="left"/>
        <w:rPr>
          <w:rFonts w:ascii="宋体" w:cs="宋体"/>
          <w:sz w:val="28"/>
          <w:szCs w:val="28"/>
        </w:rPr>
      </w:pPr>
      <w:r>
        <w:rPr>
          <w:rFonts w:ascii="宋体" w:hAnsi="宋体" w:cs="宋体"/>
          <w:sz w:val="28"/>
          <w:szCs w:val="28"/>
        </w:rPr>
        <w:t>4.6.1</w:t>
      </w:r>
      <w:r>
        <w:rPr>
          <w:rFonts w:hint="eastAsia" w:ascii="宋体" w:hAnsi="宋体" w:cs="宋体"/>
          <w:sz w:val="28"/>
          <w:szCs w:val="28"/>
        </w:rPr>
        <w:t>薯类收获机</w:t>
      </w:r>
    </w:p>
    <w:p>
      <w:pPr>
        <w:spacing w:line="480" w:lineRule="exact"/>
        <w:ind w:firstLine="1400" w:firstLineChars="500"/>
        <w:jc w:val="left"/>
        <w:rPr>
          <w:rFonts w:ascii="宋体" w:cs="宋体"/>
          <w:sz w:val="28"/>
          <w:szCs w:val="28"/>
        </w:rPr>
      </w:pPr>
      <w:r>
        <w:rPr>
          <w:rFonts w:ascii="宋体" w:hAnsi="宋体" w:cs="宋体"/>
          <w:sz w:val="28"/>
          <w:szCs w:val="28"/>
        </w:rPr>
        <w:t>4.6.2</w:t>
      </w:r>
      <w:r>
        <w:rPr>
          <w:rFonts w:hint="eastAsia" w:ascii="宋体" w:hAnsi="宋体" w:cs="宋体"/>
          <w:sz w:val="28"/>
          <w:szCs w:val="28"/>
        </w:rPr>
        <w:t>花生收获机</w:t>
      </w:r>
    </w:p>
    <w:p>
      <w:pPr>
        <w:spacing w:line="480" w:lineRule="exact"/>
        <w:ind w:firstLine="945"/>
        <w:jc w:val="left"/>
        <w:rPr>
          <w:rFonts w:ascii="宋体" w:cs="宋体"/>
          <w:sz w:val="28"/>
          <w:szCs w:val="28"/>
        </w:rPr>
      </w:pPr>
      <w:r>
        <w:rPr>
          <w:rFonts w:ascii="宋体" w:hAnsi="宋体" w:cs="宋体"/>
          <w:sz w:val="28"/>
          <w:szCs w:val="28"/>
        </w:rPr>
        <w:t>4.7</w:t>
      </w:r>
      <w:r>
        <w:rPr>
          <w:rFonts w:hint="eastAsia" w:ascii="宋体" w:hAnsi="宋体" w:cs="宋体"/>
          <w:sz w:val="28"/>
          <w:szCs w:val="28"/>
        </w:rPr>
        <w:t>饲料作物收获机械</w:t>
      </w:r>
    </w:p>
    <w:p>
      <w:pPr>
        <w:spacing w:line="480" w:lineRule="exact"/>
        <w:ind w:firstLine="1400" w:firstLineChars="500"/>
        <w:jc w:val="left"/>
        <w:rPr>
          <w:rFonts w:ascii="宋体" w:cs="宋体"/>
          <w:sz w:val="28"/>
          <w:szCs w:val="28"/>
        </w:rPr>
      </w:pPr>
      <w:r>
        <w:rPr>
          <w:rFonts w:ascii="宋体" w:hAnsi="宋体" w:cs="宋体"/>
          <w:sz w:val="28"/>
          <w:szCs w:val="28"/>
        </w:rPr>
        <w:t>4.7.1</w:t>
      </w:r>
      <w:r>
        <w:rPr>
          <w:rFonts w:hint="eastAsia" w:ascii="宋体" w:hAnsi="宋体" w:cs="宋体"/>
          <w:sz w:val="28"/>
          <w:szCs w:val="28"/>
        </w:rPr>
        <w:t>打（压）捆机</w:t>
      </w:r>
    </w:p>
    <w:p>
      <w:pPr>
        <w:spacing w:line="480" w:lineRule="exact"/>
        <w:ind w:firstLine="1400" w:firstLineChars="500"/>
        <w:jc w:val="left"/>
        <w:rPr>
          <w:rFonts w:ascii="宋体" w:cs="宋体"/>
          <w:sz w:val="28"/>
          <w:szCs w:val="28"/>
        </w:rPr>
      </w:pPr>
      <w:r>
        <w:rPr>
          <w:rFonts w:ascii="宋体" w:hAnsi="宋体" w:cs="宋体"/>
          <w:sz w:val="28"/>
          <w:szCs w:val="28"/>
        </w:rPr>
        <w:t>4.7.2</w:t>
      </w:r>
      <w:r>
        <w:rPr>
          <w:rFonts w:hint="eastAsia" w:ascii="宋体" w:hAnsi="宋体" w:cs="宋体"/>
          <w:sz w:val="28"/>
          <w:szCs w:val="28"/>
        </w:rPr>
        <w:t>青饲料收获机</w:t>
      </w:r>
    </w:p>
    <w:p>
      <w:pPr>
        <w:spacing w:line="480" w:lineRule="exact"/>
        <w:ind w:firstLine="945"/>
        <w:jc w:val="left"/>
        <w:rPr>
          <w:rFonts w:ascii="宋体" w:cs="宋体"/>
          <w:sz w:val="28"/>
          <w:szCs w:val="28"/>
        </w:rPr>
      </w:pPr>
      <w:r>
        <w:rPr>
          <w:rFonts w:ascii="宋体" w:hAnsi="宋体" w:cs="宋体"/>
          <w:sz w:val="28"/>
          <w:szCs w:val="28"/>
        </w:rPr>
        <w:t>4.8</w:t>
      </w:r>
      <w:r>
        <w:rPr>
          <w:rFonts w:hint="eastAsia" w:ascii="宋体" w:hAnsi="宋体" w:cs="宋体"/>
          <w:sz w:val="28"/>
          <w:szCs w:val="28"/>
        </w:rPr>
        <w:t>茎秆收集处理机械</w:t>
      </w:r>
    </w:p>
    <w:p>
      <w:pPr>
        <w:spacing w:line="480" w:lineRule="exact"/>
        <w:ind w:firstLine="1400" w:firstLineChars="500"/>
        <w:jc w:val="left"/>
        <w:rPr>
          <w:rFonts w:ascii="宋体" w:cs="宋体"/>
          <w:sz w:val="28"/>
          <w:szCs w:val="28"/>
        </w:rPr>
      </w:pPr>
      <w:r>
        <w:rPr>
          <w:rFonts w:ascii="宋体" w:hAnsi="宋体" w:cs="宋体"/>
          <w:sz w:val="28"/>
          <w:szCs w:val="28"/>
        </w:rPr>
        <w:t>4.8.1</w:t>
      </w:r>
      <w:r>
        <w:rPr>
          <w:rFonts w:hint="eastAsia" w:ascii="宋体" w:hAnsi="宋体" w:cs="宋体"/>
          <w:sz w:val="28"/>
          <w:szCs w:val="28"/>
        </w:rPr>
        <w:t>秸秆粉碎还田机</w:t>
      </w:r>
      <w:r>
        <w:rPr>
          <w:rFonts w:ascii="宋体" w:hAnsi="宋体" w:cs="宋体"/>
          <w:sz w:val="28"/>
          <w:szCs w:val="28"/>
        </w:rPr>
        <w:t>    </w:t>
      </w:r>
    </w:p>
    <w:p>
      <w:pPr>
        <w:spacing w:line="480" w:lineRule="exact"/>
        <w:ind w:firstLine="525"/>
        <w:jc w:val="left"/>
        <w:rPr>
          <w:rFonts w:ascii="宋体" w:cs="宋体"/>
          <w:b/>
          <w:bCs/>
          <w:sz w:val="28"/>
          <w:szCs w:val="28"/>
        </w:rPr>
      </w:pPr>
      <w:r>
        <w:rPr>
          <w:rFonts w:ascii="宋体" w:hAnsi="宋体" w:cs="宋体"/>
          <w:b/>
          <w:bCs/>
          <w:sz w:val="28"/>
          <w:szCs w:val="28"/>
        </w:rPr>
        <w:t>5</w:t>
      </w:r>
      <w:r>
        <w:rPr>
          <w:rFonts w:hint="eastAsia" w:ascii="宋体" w:hAnsi="宋体" w:cs="宋体"/>
          <w:b/>
          <w:bCs/>
          <w:sz w:val="28"/>
          <w:szCs w:val="28"/>
        </w:rPr>
        <w:t>．收获后处理机械</w:t>
      </w:r>
    </w:p>
    <w:p>
      <w:pPr>
        <w:spacing w:line="480" w:lineRule="exact"/>
        <w:ind w:firstLine="945"/>
        <w:jc w:val="left"/>
        <w:rPr>
          <w:rFonts w:ascii="宋体" w:cs="宋体"/>
          <w:sz w:val="28"/>
          <w:szCs w:val="28"/>
        </w:rPr>
      </w:pPr>
      <w:r>
        <w:rPr>
          <w:rFonts w:ascii="宋体" w:hAnsi="宋体" w:cs="宋体"/>
          <w:sz w:val="28"/>
          <w:szCs w:val="28"/>
        </w:rPr>
        <w:t>5.1</w:t>
      </w:r>
      <w:r>
        <w:rPr>
          <w:rFonts w:hint="eastAsia" w:ascii="宋体" w:hAnsi="宋体" w:cs="宋体"/>
          <w:sz w:val="28"/>
          <w:szCs w:val="28"/>
        </w:rPr>
        <w:t>脱粒机械</w:t>
      </w:r>
    </w:p>
    <w:p>
      <w:pPr>
        <w:spacing w:line="480" w:lineRule="exact"/>
        <w:ind w:firstLine="1400" w:firstLineChars="500"/>
        <w:jc w:val="left"/>
        <w:rPr>
          <w:rFonts w:ascii="宋体" w:cs="宋体"/>
          <w:sz w:val="28"/>
          <w:szCs w:val="28"/>
        </w:rPr>
      </w:pPr>
      <w:r>
        <w:rPr>
          <w:rFonts w:ascii="宋体" w:hAnsi="宋体" w:cs="宋体"/>
          <w:sz w:val="28"/>
          <w:szCs w:val="28"/>
        </w:rPr>
        <w:t>5.1.1</w:t>
      </w:r>
      <w:r>
        <w:rPr>
          <w:rFonts w:hint="eastAsia" w:ascii="宋体" w:hAnsi="宋体" w:cs="宋体"/>
          <w:sz w:val="28"/>
          <w:szCs w:val="28"/>
        </w:rPr>
        <w:t>玉米脱粒机</w:t>
      </w:r>
    </w:p>
    <w:p>
      <w:pPr>
        <w:spacing w:line="480" w:lineRule="exact"/>
        <w:ind w:firstLine="1400" w:firstLineChars="500"/>
        <w:jc w:val="left"/>
        <w:rPr>
          <w:rFonts w:ascii="宋体" w:cs="宋体"/>
          <w:sz w:val="28"/>
          <w:szCs w:val="28"/>
        </w:rPr>
      </w:pPr>
      <w:r>
        <w:rPr>
          <w:rFonts w:ascii="宋体" w:hAnsi="宋体" w:cs="宋体"/>
          <w:sz w:val="28"/>
          <w:szCs w:val="28"/>
        </w:rPr>
        <w:t>5.1.2</w:t>
      </w:r>
      <w:r>
        <w:rPr>
          <w:rFonts w:hint="eastAsia" w:ascii="宋体" w:hAnsi="宋体" w:cs="宋体"/>
          <w:sz w:val="28"/>
          <w:szCs w:val="28"/>
        </w:rPr>
        <w:t>花生摘果机</w:t>
      </w:r>
    </w:p>
    <w:p>
      <w:pPr>
        <w:spacing w:line="480" w:lineRule="exact"/>
        <w:ind w:firstLine="840" w:firstLineChars="300"/>
        <w:jc w:val="left"/>
        <w:rPr>
          <w:rFonts w:ascii="宋体" w:cs="宋体"/>
          <w:sz w:val="28"/>
          <w:szCs w:val="28"/>
        </w:rPr>
      </w:pPr>
      <w:r>
        <w:rPr>
          <w:rFonts w:ascii="宋体" w:hAnsi="宋体" w:cs="宋体"/>
          <w:sz w:val="28"/>
          <w:szCs w:val="28"/>
        </w:rPr>
        <w:t>5.2</w:t>
      </w:r>
      <w:r>
        <w:rPr>
          <w:rFonts w:hint="eastAsia" w:ascii="宋体" w:hAnsi="宋体" w:cs="宋体"/>
          <w:sz w:val="28"/>
          <w:szCs w:val="28"/>
        </w:rPr>
        <w:t>清选机械</w:t>
      </w:r>
    </w:p>
    <w:p>
      <w:pPr>
        <w:spacing w:line="480" w:lineRule="exact"/>
        <w:ind w:firstLine="1400" w:firstLineChars="500"/>
        <w:jc w:val="left"/>
        <w:rPr>
          <w:rFonts w:ascii="宋体" w:cs="宋体"/>
          <w:sz w:val="28"/>
          <w:szCs w:val="28"/>
        </w:rPr>
      </w:pPr>
      <w:r>
        <w:rPr>
          <w:rFonts w:ascii="宋体" w:hAnsi="宋体" w:cs="宋体"/>
          <w:sz w:val="28"/>
          <w:szCs w:val="28"/>
        </w:rPr>
        <w:t>5.2.1</w:t>
      </w:r>
      <w:r>
        <w:rPr>
          <w:rFonts w:hint="eastAsia" w:ascii="宋体" w:hAnsi="宋体" w:cs="宋体"/>
          <w:sz w:val="28"/>
          <w:szCs w:val="28"/>
        </w:rPr>
        <w:t>粮食清选机</w:t>
      </w:r>
    </w:p>
    <w:p>
      <w:pPr>
        <w:spacing w:line="480" w:lineRule="exact"/>
        <w:ind w:firstLine="945"/>
        <w:jc w:val="left"/>
        <w:rPr>
          <w:rFonts w:ascii="宋体" w:cs="宋体"/>
          <w:sz w:val="28"/>
          <w:szCs w:val="28"/>
        </w:rPr>
      </w:pPr>
      <w:r>
        <w:rPr>
          <w:rFonts w:ascii="宋体" w:hAnsi="宋体" w:cs="宋体"/>
          <w:sz w:val="28"/>
          <w:szCs w:val="28"/>
        </w:rPr>
        <w:t>5.3</w:t>
      </w:r>
      <w:r>
        <w:rPr>
          <w:rFonts w:hint="eastAsia" w:ascii="宋体" w:hAnsi="宋体" w:cs="宋体"/>
          <w:sz w:val="28"/>
          <w:szCs w:val="28"/>
        </w:rPr>
        <w:t>干燥机械</w:t>
      </w:r>
    </w:p>
    <w:p>
      <w:pPr>
        <w:spacing w:line="480" w:lineRule="exact"/>
        <w:ind w:firstLine="1400" w:firstLineChars="500"/>
        <w:jc w:val="left"/>
        <w:rPr>
          <w:rFonts w:ascii="宋体" w:cs="宋体"/>
          <w:sz w:val="28"/>
          <w:szCs w:val="28"/>
        </w:rPr>
      </w:pPr>
      <w:r>
        <w:rPr>
          <w:rFonts w:ascii="宋体" w:hAnsi="宋体" w:cs="宋体"/>
          <w:sz w:val="28"/>
          <w:szCs w:val="28"/>
        </w:rPr>
        <w:t>5.3.1</w:t>
      </w:r>
      <w:r>
        <w:rPr>
          <w:rFonts w:hint="eastAsia" w:ascii="宋体" w:hAnsi="宋体" w:cs="宋体"/>
          <w:sz w:val="28"/>
          <w:szCs w:val="28"/>
        </w:rPr>
        <w:t>谷物烘干机</w:t>
      </w:r>
    </w:p>
    <w:p>
      <w:pPr>
        <w:spacing w:line="480" w:lineRule="exact"/>
        <w:ind w:firstLine="1400" w:firstLineChars="500"/>
        <w:jc w:val="left"/>
        <w:rPr>
          <w:rFonts w:ascii="宋体" w:cs="宋体"/>
          <w:sz w:val="28"/>
          <w:szCs w:val="28"/>
        </w:rPr>
      </w:pPr>
      <w:r>
        <w:rPr>
          <w:rFonts w:ascii="宋体" w:hAnsi="宋体" w:cs="宋体"/>
          <w:sz w:val="28"/>
          <w:szCs w:val="28"/>
        </w:rPr>
        <w:t>5.3.2</w:t>
      </w:r>
      <w:r>
        <w:rPr>
          <w:rFonts w:hint="eastAsia" w:ascii="宋体" w:hAnsi="宋体" w:cs="宋体"/>
          <w:sz w:val="28"/>
          <w:szCs w:val="28"/>
        </w:rPr>
        <w:t>果蔬烘干机</w:t>
      </w:r>
    </w:p>
    <w:p>
      <w:pPr>
        <w:spacing w:line="480" w:lineRule="exact"/>
        <w:ind w:firstLine="525"/>
        <w:jc w:val="left"/>
        <w:rPr>
          <w:rFonts w:ascii="宋体" w:cs="宋体"/>
          <w:b/>
          <w:bCs/>
          <w:sz w:val="28"/>
          <w:szCs w:val="28"/>
        </w:rPr>
      </w:pPr>
      <w:r>
        <w:rPr>
          <w:rFonts w:ascii="宋体" w:hAnsi="宋体" w:cs="宋体"/>
          <w:b/>
          <w:bCs/>
          <w:sz w:val="28"/>
          <w:szCs w:val="28"/>
        </w:rPr>
        <w:t>6. </w:t>
      </w:r>
      <w:r>
        <w:rPr>
          <w:rFonts w:hint="eastAsia" w:ascii="宋体" w:hAnsi="宋体" w:cs="宋体"/>
          <w:b/>
          <w:bCs/>
          <w:sz w:val="28"/>
          <w:szCs w:val="28"/>
        </w:rPr>
        <w:t>农产品初加工机械</w:t>
      </w:r>
    </w:p>
    <w:p>
      <w:pPr>
        <w:spacing w:line="480" w:lineRule="exact"/>
        <w:ind w:firstLine="945"/>
        <w:jc w:val="left"/>
        <w:rPr>
          <w:rFonts w:ascii="宋体" w:cs="宋体"/>
          <w:sz w:val="28"/>
          <w:szCs w:val="28"/>
        </w:rPr>
      </w:pPr>
      <w:r>
        <w:rPr>
          <w:rFonts w:ascii="宋体" w:hAnsi="宋体" w:cs="宋体"/>
          <w:sz w:val="28"/>
          <w:szCs w:val="28"/>
        </w:rPr>
        <w:t>6.1</w:t>
      </w:r>
      <w:r>
        <w:rPr>
          <w:rFonts w:hint="eastAsia" w:ascii="宋体" w:hAnsi="宋体" w:cs="宋体"/>
          <w:sz w:val="28"/>
          <w:szCs w:val="28"/>
        </w:rPr>
        <w:t>茶叶加工机械</w:t>
      </w:r>
    </w:p>
    <w:p>
      <w:pPr>
        <w:spacing w:line="480" w:lineRule="exact"/>
        <w:ind w:firstLine="1470"/>
        <w:jc w:val="left"/>
        <w:rPr>
          <w:rFonts w:ascii="宋体" w:cs="宋体"/>
          <w:sz w:val="28"/>
          <w:szCs w:val="28"/>
        </w:rPr>
      </w:pPr>
      <w:r>
        <w:rPr>
          <w:rFonts w:ascii="宋体" w:hAnsi="宋体" w:cs="宋体"/>
          <w:sz w:val="28"/>
          <w:szCs w:val="28"/>
        </w:rPr>
        <w:t>6.1.1</w:t>
      </w:r>
      <w:r>
        <w:rPr>
          <w:rFonts w:hint="eastAsia" w:ascii="宋体" w:hAnsi="宋体" w:cs="宋体"/>
          <w:sz w:val="28"/>
          <w:szCs w:val="28"/>
        </w:rPr>
        <w:t>茶叶杀青机</w:t>
      </w:r>
    </w:p>
    <w:p>
      <w:pPr>
        <w:spacing w:line="480" w:lineRule="exact"/>
        <w:ind w:firstLine="1470"/>
        <w:jc w:val="left"/>
        <w:rPr>
          <w:rFonts w:ascii="宋体" w:cs="宋体"/>
          <w:sz w:val="28"/>
          <w:szCs w:val="28"/>
        </w:rPr>
      </w:pPr>
      <w:r>
        <w:rPr>
          <w:rFonts w:ascii="宋体" w:hAnsi="宋体" w:cs="宋体"/>
          <w:sz w:val="28"/>
          <w:szCs w:val="28"/>
        </w:rPr>
        <w:t>6.1.2</w:t>
      </w:r>
      <w:r>
        <w:rPr>
          <w:rFonts w:hint="eastAsia" w:ascii="宋体" w:hAnsi="宋体" w:cs="宋体"/>
          <w:sz w:val="28"/>
          <w:szCs w:val="28"/>
        </w:rPr>
        <w:t>茶叶揉捻机</w:t>
      </w:r>
    </w:p>
    <w:p>
      <w:pPr>
        <w:spacing w:line="480" w:lineRule="exact"/>
        <w:ind w:firstLine="1470"/>
        <w:jc w:val="left"/>
        <w:rPr>
          <w:rFonts w:ascii="宋体" w:cs="宋体"/>
          <w:sz w:val="28"/>
          <w:szCs w:val="28"/>
        </w:rPr>
      </w:pPr>
      <w:r>
        <w:rPr>
          <w:rFonts w:ascii="宋体" w:hAnsi="宋体" w:cs="宋体"/>
          <w:sz w:val="28"/>
          <w:szCs w:val="28"/>
        </w:rPr>
        <w:t>6.1.3</w:t>
      </w:r>
      <w:r>
        <w:rPr>
          <w:rFonts w:hint="eastAsia" w:ascii="宋体" w:hAnsi="宋体" w:cs="宋体"/>
          <w:sz w:val="28"/>
          <w:szCs w:val="28"/>
        </w:rPr>
        <w:t>茶叶炒（烘）干机</w:t>
      </w:r>
    </w:p>
    <w:p>
      <w:pPr>
        <w:spacing w:line="480" w:lineRule="exact"/>
        <w:ind w:firstLine="1470"/>
        <w:jc w:val="left"/>
        <w:rPr>
          <w:rFonts w:ascii="宋体" w:cs="宋体"/>
          <w:sz w:val="28"/>
          <w:szCs w:val="28"/>
        </w:rPr>
      </w:pPr>
      <w:r>
        <w:rPr>
          <w:rFonts w:ascii="宋体" w:hAnsi="宋体" w:cs="宋体"/>
          <w:sz w:val="28"/>
          <w:szCs w:val="28"/>
        </w:rPr>
        <w:t>6.1.4</w:t>
      </w:r>
      <w:r>
        <w:rPr>
          <w:rFonts w:hint="eastAsia" w:ascii="宋体" w:hAnsi="宋体" w:cs="宋体"/>
          <w:sz w:val="28"/>
          <w:szCs w:val="28"/>
        </w:rPr>
        <w:t>茶叶筛选机</w:t>
      </w:r>
    </w:p>
    <w:p>
      <w:pPr>
        <w:spacing w:line="480" w:lineRule="exact"/>
        <w:ind w:firstLine="945"/>
        <w:jc w:val="left"/>
        <w:rPr>
          <w:rFonts w:ascii="宋体" w:cs="宋体"/>
          <w:sz w:val="28"/>
          <w:szCs w:val="28"/>
        </w:rPr>
      </w:pPr>
      <w:r>
        <w:rPr>
          <w:rFonts w:ascii="宋体" w:hAnsi="宋体" w:cs="宋体"/>
          <w:sz w:val="28"/>
          <w:szCs w:val="28"/>
        </w:rPr>
        <w:t>6.2</w:t>
      </w:r>
      <w:r>
        <w:rPr>
          <w:rFonts w:hint="eastAsia" w:ascii="宋体" w:hAnsi="宋体" w:cs="宋体"/>
          <w:sz w:val="28"/>
          <w:szCs w:val="28"/>
        </w:rPr>
        <w:t>剥壳（去皮）机械</w:t>
      </w:r>
    </w:p>
    <w:p>
      <w:pPr>
        <w:spacing w:line="480" w:lineRule="exact"/>
        <w:ind w:firstLine="1470"/>
        <w:jc w:val="left"/>
        <w:rPr>
          <w:rFonts w:ascii="宋体" w:cs="宋体"/>
          <w:sz w:val="28"/>
          <w:szCs w:val="28"/>
        </w:rPr>
      </w:pPr>
      <w:r>
        <w:rPr>
          <w:rFonts w:ascii="宋体" w:hAnsi="宋体" w:cs="宋体"/>
          <w:sz w:val="28"/>
          <w:szCs w:val="28"/>
        </w:rPr>
        <w:t>6.2.1</w:t>
      </w:r>
      <w:r>
        <w:rPr>
          <w:rFonts w:hint="eastAsia" w:ascii="宋体" w:hAnsi="宋体" w:cs="宋体"/>
          <w:sz w:val="28"/>
          <w:szCs w:val="28"/>
        </w:rPr>
        <w:t>玉米剥皮机</w:t>
      </w:r>
    </w:p>
    <w:p>
      <w:pPr>
        <w:spacing w:line="480" w:lineRule="exact"/>
        <w:ind w:firstLine="1470"/>
        <w:jc w:val="left"/>
        <w:rPr>
          <w:rFonts w:ascii="宋体" w:cs="宋体"/>
          <w:sz w:val="28"/>
          <w:szCs w:val="28"/>
        </w:rPr>
      </w:pPr>
      <w:r>
        <w:rPr>
          <w:rFonts w:ascii="宋体" w:hAnsi="宋体" w:cs="宋体"/>
          <w:sz w:val="28"/>
          <w:szCs w:val="28"/>
        </w:rPr>
        <w:t>6.2.2</w:t>
      </w:r>
      <w:r>
        <w:rPr>
          <w:rFonts w:hint="eastAsia" w:ascii="宋体" w:hAnsi="宋体" w:cs="宋体"/>
          <w:sz w:val="28"/>
          <w:szCs w:val="28"/>
        </w:rPr>
        <w:t>花生脱壳机</w:t>
      </w:r>
    </w:p>
    <w:p>
      <w:pPr>
        <w:spacing w:line="480" w:lineRule="exact"/>
        <w:ind w:firstLine="525"/>
        <w:jc w:val="left"/>
        <w:rPr>
          <w:rFonts w:ascii="宋体" w:cs="宋体"/>
          <w:b/>
          <w:bCs/>
          <w:sz w:val="28"/>
          <w:szCs w:val="28"/>
        </w:rPr>
      </w:pPr>
      <w:r>
        <w:rPr>
          <w:rFonts w:ascii="宋体" w:hAnsi="宋体" w:cs="宋体"/>
          <w:b/>
          <w:bCs/>
          <w:sz w:val="28"/>
          <w:szCs w:val="28"/>
        </w:rPr>
        <w:t>7</w:t>
      </w:r>
      <w:r>
        <w:rPr>
          <w:rFonts w:hint="eastAsia" w:ascii="宋体" w:hAnsi="宋体" w:cs="宋体"/>
          <w:b/>
          <w:bCs/>
          <w:sz w:val="28"/>
          <w:szCs w:val="28"/>
        </w:rPr>
        <w:t>．农用搬运机械</w:t>
      </w:r>
    </w:p>
    <w:p>
      <w:pPr>
        <w:spacing w:line="480" w:lineRule="exact"/>
        <w:ind w:firstLine="945"/>
        <w:jc w:val="left"/>
        <w:rPr>
          <w:rFonts w:ascii="宋体" w:cs="宋体"/>
          <w:sz w:val="28"/>
          <w:szCs w:val="28"/>
        </w:rPr>
      </w:pPr>
      <w:r>
        <w:rPr>
          <w:rFonts w:ascii="宋体" w:hAnsi="宋体" w:cs="宋体"/>
          <w:sz w:val="28"/>
          <w:szCs w:val="28"/>
        </w:rPr>
        <w:t>7.1</w:t>
      </w:r>
      <w:r>
        <w:rPr>
          <w:rFonts w:hint="eastAsia" w:ascii="宋体" w:hAnsi="宋体" w:cs="宋体"/>
          <w:sz w:val="28"/>
          <w:szCs w:val="28"/>
        </w:rPr>
        <w:t>装卸机械</w:t>
      </w:r>
    </w:p>
    <w:p>
      <w:pPr>
        <w:spacing w:line="480" w:lineRule="exact"/>
        <w:ind w:firstLine="1470"/>
        <w:jc w:val="left"/>
        <w:rPr>
          <w:rFonts w:ascii="宋体" w:cs="宋体"/>
          <w:sz w:val="28"/>
          <w:szCs w:val="28"/>
        </w:rPr>
      </w:pPr>
      <w:r>
        <w:rPr>
          <w:rFonts w:ascii="宋体" w:hAnsi="宋体" w:cs="宋体"/>
          <w:sz w:val="28"/>
          <w:szCs w:val="28"/>
        </w:rPr>
        <w:t>7.2.1</w:t>
      </w:r>
      <w:r>
        <w:rPr>
          <w:rFonts w:hint="eastAsia" w:ascii="宋体" w:hAnsi="宋体" w:cs="宋体"/>
          <w:sz w:val="28"/>
          <w:szCs w:val="28"/>
        </w:rPr>
        <w:t>抓草机</w:t>
      </w:r>
    </w:p>
    <w:p>
      <w:pPr>
        <w:spacing w:line="480" w:lineRule="exact"/>
        <w:ind w:firstLine="525"/>
        <w:jc w:val="left"/>
        <w:rPr>
          <w:rFonts w:ascii="宋体" w:cs="宋体"/>
          <w:b/>
          <w:bCs/>
          <w:sz w:val="28"/>
          <w:szCs w:val="28"/>
        </w:rPr>
      </w:pPr>
      <w:r>
        <w:rPr>
          <w:rFonts w:ascii="宋体" w:hAnsi="宋体" w:cs="宋体"/>
          <w:b/>
          <w:bCs/>
          <w:sz w:val="28"/>
          <w:szCs w:val="28"/>
        </w:rPr>
        <w:t>8</w:t>
      </w:r>
      <w:r>
        <w:rPr>
          <w:rFonts w:hint="eastAsia" w:ascii="宋体" w:hAnsi="宋体" w:cs="宋体"/>
          <w:b/>
          <w:bCs/>
          <w:sz w:val="28"/>
          <w:szCs w:val="28"/>
        </w:rPr>
        <w:t>．排灌机械</w:t>
      </w:r>
    </w:p>
    <w:p>
      <w:pPr>
        <w:spacing w:line="480" w:lineRule="exact"/>
        <w:ind w:firstLine="945"/>
        <w:jc w:val="left"/>
        <w:rPr>
          <w:rFonts w:ascii="宋体" w:cs="宋体"/>
          <w:sz w:val="28"/>
          <w:szCs w:val="28"/>
        </w:rPr>
      </w:pPr>
      <w:r>
        <w:rPr>
          <w:rFonts w:ascii="宋体" w:hAnsi="宋体" w:cs="宋体"/>
          <w:sz w:val="28"/>
          <w:szCs w:val="28"/>
        </w:rPr>
        <w:t>8.1</w:t>
      </w:r>
      <w:r>
        <w:rPr>
          <w:rFonts w:hint="eastAsia" w:ascii="宋体" w:hAnsi="宋体" w:cs="宋体"/>
          <w:sz w:val="28"/>
          <w:szCs w:val="28"/>
        </w:rPr>
        <w:t>喷灌机械设备</w:t>
      </w:r>
    </w:p>
    <w:p>
      <w:pPr>
        <w:spacing w:line="480" w:lineRule="exact"/>
        <w:ind w:firstLine="1470"/>
        <w:jc w:val="left"/>
        <w:rPr>
          <w:rFonts w:ascii="宋体" w:cs="宋体"/>
          <w:sz w:val="28"/>
          <w:szCs w:val="28"/>
        </w:rPr>
      </w:pPr>
      <w:r>
        <w:rPr>
          <w:rFonts w:ascii="宋体" w:hAnsi="宋体" w:cs="宋体"/>
          <w:sz w:val="28"/>
          <w:szCs w:val="28"/>
        </w:rPr>
        <w:t>8.1.1</w:t>
      </w:r>
      <w:r>
        <w:rPr>
          <w:rFonts w:hint="eastAsia" w:ascii="宋体" w:hAnsi="宋体" w:cs="宋体"/>
          <w:sz w:val="28"/>
          <w:szCs w:val="28"/>
        </w:rPr>
        <w:t>喷灌机</w:t>
      </w:r>
    </w:p>
    <w:p>
      <w:pPr>
        <w:spacing w:line="480" w:lineRule="exact"/>
        <w:ind w:firstLine="525"/>
        <w:jc w:val="left"/>
        <w:rPr>
          <w:rFonts w:ascii="宋体" w:cs="宋体"/>
          <w:b/>
          <w:bCs/>
          <w:sz w:val="28"/>
          <w:szCs w:val="28"/>
        </w:rPr>
      </w:pPr>
      <w:r>
        <w:rPr>
          <w:rFonts w:ascii="宋体" w:hAnsi="宋体" w:cs="宋体"/>
          <w:b/>
          <w:bCs/>
          <w:sz w:val="28"/>
          <w:szCs w:val="28"/>
        </w:rPr>
        <w:t>9</w:t>
      </w:r>
      <w:r>
        <w:rPr>
          <w:rFonts w:hint="eastAsia" w:ascii="宋体" w:hAnsi="宋体" w:cs="宋体"/>
          <w:b/>
          <w:bCs/>
          <w:sz w:val="28"/>
          <w:szCs w:val="28"/>
        </w:rPr>
        <w:t>．畜牧机械</w:t>
      </w:r>
    </w:p>
    <w:p>
      <w:pPr>
        <w:spacing w:line="480" w:lineRule="exact"/>
        <w:ind w:firstLine="945"/>
        <w:jc w:val="left"/>
        <w:rPr>
          <w:rFonts w:ascii="宋体" w:cs="宋体"/>
          <w:sz w:val="28"/>
          <w:szCs w:val="28"/>
        </w:rPr>
      </w:pPr>
      <w:r>
        <w:rPr>
          <w:rFonts w:ascii="宋体" w:hAnsi="宋体" w:cs="宋体"/>
          <w:sz w:val="28"/>
          <w:szCs w:val="28"/>
        </w:rPr>
        <w:t>9.1</w:t>
      </w:r>
      <w:r>
        <w:rPr>
          <w:rFonts w:hint="eastAsia" w:ascii="宋体" w:hAnsi="宋体" w:cs="宋体"/>
          <w:sz w:val="28"/>
          <w:szCs w:val="28"/>
        </w:rPr>
        <w:t>饲料（草）加工机械设备</w:t>
      </w:r>
    </w:p>
    <w:p>
      <w:pPr>
        <w:spacing w:line="480" w:lineRule="exact"/>
        <w:ind w:firstLine="1400" w:firstLineChars="500"/>
        <w:jc w:val="left"/>
        <w:rPr>
          <w:rFonts w:ascii="宋体" w:cs="宋体"/>
          <w:sz w:val="28"/>
          <w:szCs w:val="28"/>
        </w:rPr>
      </w:pPr>
      <w:r>
        <w:rPr>
          <w:rFonts w:ascii="宋体" w:hAnsi="宋体" w:cs="宋体"/>
          <w:sz w:val="28"/>
          <w:szCs w:val="28"/>
        </w:rPr>
        <w:t>9.1.1</w:t>
      </w:r>
      <w:r>
        <w:rPr>
          <w:rFonts w:hint="eastAsia" w:ascii="宋体" w:hAnsi="宋体" w:cs="宋体"/>
          <w:sz w:val="28"/>
          <w:szCs w:val="28"/>
        </w:rPr>
        <w:t>铡草机</w:t>
      </w:r>
    </w:p>
    <w:p>
      <w:pPr>
        <w:tabs>
          <w:tab w:val="left" w:pos="1276"/>
        </w:tabs>
        <w:spacing w:line="480" w:lineRule="exact"/>
        <w:ind w:firstLine="1400" w:firstLineChars="500"/>
        <w:jc w:val="left"/>
        <w:rPr>
          <w:rFonts w:ascii="宋体" w:cs="宋体"/>
          <w:sz w:val="28"/>
          <w:szCs w:val="28"/>
        </w:rPr>
      </w:pPr>
      <w:r>
        <w:rPr>
          <w:rFonts w:ascii="宋体" w:hAnsi="宋体" w:cs="宋体"/>
          <w:sz w:val="28"/>
          <w:szCs w:val="28"/>
        </w:rPr>
        <w:t>9.1.2</w:t>
      </w:r>
      <w:r>
        <w:rPr>
          <w:rFonts w:hint="eastAsia" w:ascii="宋体" w:hAnsi="宋体" w:cs="宋体"/>
          <w:sz w:val="28"/>
          <w:szCs w:val="28"/>
        </w:rPr>
        <w:t>揉丝机</w:t>
      </w:r>
    </w:p>
    <w:p>
      <w:pPr>
        <w:spacing w:line="480" w:lineRule="exact"/>
        <w:ind w:firstLine="1575"/>
        <w:jc w:val="left"/>
        <w:rPr>
          <w:rFonts w:ascii="宋体" w:cs="宋体"/>
          <w:sz w:val="28"/>
          <w:szCs w:val="28"/>
        </w:rPr>
      </w:pPr>
      <w:r>
        <w:rPr>
          <w:rFonts w:ascii="宋体" w:hAnsi="宋体" w:cs="宋体"/>
          <w:sz w:val="28"/>
          <w:szCs w:val="28"/>
        </w:rPr>
        <w:t>9.1.3</w:t>
      </w:r>
      <w:r>
        <w:rPr>
          <w:rFonts w:hint="eastAsia" w:ascii="宋体" w:hAnsi="宋体" w:cs="宋体"/>
          <w:sz w:val="28"/>
          <w:szCs w:val="28"/>
        </w:rPr>
        <w:t>饲料（草）粉碎机</w:t>
      </w:r>
    </w:p>
    <w:p>
      <w:pPr>
        <w:spacing w:line="480" w:lineRule="exact"/>
        <w:ind w:firstLine="1575"/>
        <w:jc w:val="left"/>
        <w:rPr>
          <w:rFonts w:ascii="宋体" w:cs="宋体"/>
          <w:sz w:val="28"/>
          <w:szCs w:val="28"/>
        </w:rPr>
      </w:pPr>
      <w:r>
        <w:rPr>
          <w:rFonts w:ascii="宋体" w:hAnsi="宋体" w:cs="宋体"/>
          <w:sz w:val="28"/>
          <w:szCs w:val="28"/>
        </w:rPr>
        <w:t>9.1.4</w:t>
      </w:r>
      <w:r>
        <w:rPr>
          <w:rFonts w:hint="eastAsia" w:ascii="宋体" w:hAnsi="宋体" w:cs="宋体"/>
          <w:sz w:val="28"/>
          <w:szCs w:val="28"/>
        </w:rPr>
        <w:t>饲料混合机</w:t>
      </w:r>
    </w:p>
    <w:p>
      <w:pPr>
        <w:spacing w:line="480" w:lineRule="exact"/>
        <w:ind w:firstLine="945"/>
        <w:jc w:val="left"/>
        <w:rPr>
          <w:rFonts w:ascii="宋体" w:cs="宋体"/>
          <w:sz w:val="28"/>
          <w:szCs w:val="28"/>
        </w:rPr>
      </w:pPr>
      <w:r>
        <w:rPr>
          <w:rFonts w:ascii="宋体" w:hAnsi="宋体" w:cs="宋体"/>
          <w:sz w:val="28"/>
          <w:szCs w:val="28"/>
        </w:rPr>
        <w:t>9.2</w:t>
      </w:r>
      <w:r>
        <w:rPr>
          <w:rFonts w:hint="eastAsia" w:ascii="宋体" w:hAnsi="宋体" w:cs="宋体"/>
          <w:sz w:val="28"/>
          <w:szCs w:val="28"/>
        </w:rPr>
        <w:t>饲养机械</w:t>
      </w:r>
    </w:p>
    <w:p>
      <w:pPr>
        <w:spacing w:line="480" w:lineRule="exact"/>
        <w:ind w:firstLine="1575"/>
        <w:jc w:val="left"/>
        <w:rPr>
          <w:rFonts w:ascii="宋体" w:cs="宋体"/>
          <w:sz w:val="28"/>
          <w:szCs w:val="28"/>
        </w:rPr>
      </w:pPr>
      <w:r>
        <w:rPr>
          <w:rFonts w:ascii="宋体" w:hAnsi="宋体" w:cs="宋体"/>
          <w:sz w:val="28"/>
          <w:szCs w:val="28"/>
        </w:rPr>
        <w:t>9.2.1</w:t>
      </w:r>
      <w:r>
        <w:rPr>
          <w:rFonts w:hint="eastAsia" w:ascii="宋体" w:hAnsi="宋体" w:cs="宋体"/>
          <w:sz w:val="28"/>
          <w:szCs w:val="28"/>
        </w:rPr>
        <w:t>孵化机</w:t>
      </w:r>
    </w:p>
    <w:p>
      <w:pPr>
        <w:spacing w:line="480" w:lineRule="exact"/>
        <w:ind w:firstLine="1575"/>
        <w:jc w:val="left"/>
        <w:rPr>
          <w:rFonts w:ascii="宋体" w:cs="宋体"/>
          <w:sz w:val="28"/>
          <w:szCs w:val="28"/>
        </w:rPr>
      </w:pPr>
      <w:r>
        <w:rPr>
          <w:rFonts w:ascii="宋体" w:hAnsi="宋体" w:cs="宋体"/>
          <w:sz w:val="28"/>
          <w:szCs w:val="28"/>
        </w:rPr>
        <w:t>9.2.2</w:t>
      </w:r>
      <w:r>
        <w:rPr>
          <w:rFonts w:hint="eastAsia" w:ascii="宋体" w:hAnsi="宋体" w:cs="宋体"/>
          <w:sz w:val="28"/>
          <w:szCs w:val="28"/>
        </w:rPr>
        <w:t>送料机</w:t>
      </w:r>
    </w:p>
    <w:p>
      <w:pPr>
        <w:spacing w:line="480" w:lineRule="exact"/>
        <w:ind w:firstLine="1575"/>
        <w:jc w:val="left"/>
        <w:rPr>
          <w:rFonts w:ascii="宋体" w:cs="宋体"/>
          <w:sz w:val="28"/>
          <w:szCs w:val="28"/>
        </w:rPr>
      </w:pPr>
      <w:r>
        <w:rPr>
          <w:rFonts w:ascii="宋体" w:hAnsi="宋体" w:cs="宋体"/>
          <w:sz w:val="28"/>
          <w:szCs w:val="28"/>
        </w:rPr>
        <w:t>9.2.3</w:t>
      </w:r>
      <w:r>
        <w:rPr>
          <w:rFonts w:hint="eastAsia" w:ascii="宋体" w:hAnsi="宋体" w:cs="宋体"/>
          <w:sz w:val="28"/>
          <w:szCs w:val="28"/>
        </w:rPr>
        <w:t>清粪机</w:t>
      </w:r>
    </w:p>
    <w:p>
      <w:pPr>
        <w:spacing w:line="480" w:lineRule="exact"/>
        <w:ind w:firstLine="1575"/>
        <w:jc w:val="left"/>
        <w:rPr>
          <w:rFonts w:ascii="宋体" w:cs="宋体"/>
          <w:sz w:val="28"/>
          <w:szCs w:val="28"/>
        </w:rPr>
      </w:pPr>
      <w:r>
        <w:rPr>
          <w:rFonts w:ascii="宋体" w:hAnsi="宋体" w:cs="宋体"/>
          <w:sz w:val="28"/>
          <w:szCs w:val="28"/>
        </w:rPr>
        <w:t>9.2.4</w:t>
      </w:r>
      <w:r>
        <w:rPr>
          <w:rFonts w:hint="eastAsia" w:ascii="宋体" w:hAnsi="宋体" w:cs="宋体"/>
          <w:sz w:val="28"/>
          <w:szCs w:val="28"/>
        </w:rPr>
        <w:t>粪污固液分离机</w:t>
      </w:r>
    </w:p>
    <w:p>
      <w:pPr>
        <w:spacing w:line="480" w:lineRule="exact"/>
        <w:ind w:firstLine="945"/>
        <w:jc w:val="left"/>
        <w:rPr>
          <w:rFonts w:ascii="宋体" w:cs="宋体"/>
          <w:sz w:val="28"/>
          <w:szCs w:val="28"/>
        </w:rPr>
      </w:pPr>
      <w:r>
        <w:rPr>
          <w:rFonts w:ascii="宋体" w:hAnsi="宋体" w:cs="宋体"/>
          <w:sz w:val="28"/>
          <w:szCs w:val="28"/>
        </w:rPr>
        <w:t>9.3</w:t>
      </w:r>
      <w:r>
        <w:rPr>
          <w:rFonts w:hint="eastAsia" w:ascii="宋体" w:hAnsi="宋体" w:cs="宋体"/>
          <w:sz w:val="28"/>
          <w:szCs w:val="28"/>
        </w:rPr>
        <w:t>畜产品采集加工机械设备</w:t>
      </w:r>
    </w:p>
    <w:p>
      <w:pPr>
        <w:spacing w:line="480" w:lineRule="exact"/>
        <w:ind w:firstLine="1575"/>
        <w:jc w:val="left"/>
        <w:rPr>
          <w:rFonts w:ascii="宋体" w:hAnsi="宋体" w:cs="宋体"/>
          <w:sz w:val="28"/>
          <w:szCs w:val="28"/>
        </w:rPr>
      </w:pPr>
      <w:r>
        <w:rPr>
          <w:rFonts w:ascii="宋体" w:hAnsi="宋体" w:cs="宋体"/>
          <w:sz w:val="28"/>
          <w:szCs w:val="28"/>
        </w:rPr>
        <w:t>9.3.1</w:t>
      </w:r>
      <w:r>
        <w:rPr>
          <w:rFonts w:hint="eastAsia" w:ascii="宋体" w:hAnsi="宋体" w:cs="宋体"/>
          <w:sz w:val="28"/>
          <w:szCs w:val="28"/>
        </w:rPr>
        <w:t>挤奶机</w:t>
      </w:r>
    </w:p>
    <w:p>
      <w:pPr>
        <w:spacing w:line="480" w:lineRule="exact"/>
        <w:ind w:firstLine="1575"/>
        <w:jc w:val="left"/>
        <w:rPr>
          <w:rFonts w:ascii="宋体" w:hAnsi="宋体" w:cs="宋体"/>
          <w:sz w:val="28"/>
          <w:szCs w:val="28"/>
        </w:rPr>
      </w:pPr>
      <w:r>
        <w:rPr>
          <w:rFonts w:ascii="宋体" w:hAnsi="宋体" w:cs="宋体"/>
          <w:sz w:val="28"/>
          <w:szCs w:val="28"/>
        </w:rPr>
        <w:t>9.3.2</w:t>
      </w:r>
      <w:r>
        <w:rPr>
          <w:rFonts w:hint="eastAsia" w:ascii="宋体" w:hAnsi="宋体" w:cs="宋体"/>
          <w:sz w:val="28"/>
          <w:szCs w:val="28"/>
        </w:rPr>
        <w:t>贮奶（冷藏）罐</w:t>
      </w:r>
    </w:p>
    <w:p>
      <w:pPr>
        <w:spacing w:line="480" w:lineRule="exact"/>
        <w:ind w:firstLine="525"/>
        <w:jc w:val="left"/>
        <w:rPr>
          <w:rFonts w:ascii="宋体" w:cs="宋体"/>
          <w:b/>
          <w:bCs/>
          <w:sz w:val="28"/>
          <w:szCs w:val="28"/>
        </w:rPr>
      </w:pPr>
      <w:r>
        <w:rPr>
          <w:rFonts w:ascii="宋体" w:hAnsi="宋体" w:cs="宋体"/>
          <w:b/>
          <w:bCs/>
          <w:sz w:val="28"/>
          <w:szCs w:val="28"/>
        </w:rPr>
        <w:t>10</w:t>
      </w:r>
      <w:r>
        <w:rPr>
          <w:rFonts w:hint="eastAsia" w:ascii="宋体" w:hAnsi="宋体" w:cs="宋体"/>
          <w:b/>
          <w:bCs/>
          <w:sz w:val="28"/>
          <w:szCs w:val="28"/>
        </w:rPr>
        <w:t>．水产机械</w:t>
      </w:r>
    </w:p>
    <w:p>
      <w:pPr>
        <w:spacing w:line="480" w:lineRule="exact"/>
        <w:ind w:firstLine="980" w:firstLineChars="350"/>
        <w:jc w:val="left"/>
        <w:rPr>
          <w:rFonts w:ascii="宋体" w:hAnsi="宋体" w:cs="宋体"/>
          <w:sz w:val="28"/>
          <w:szCs w:val="28"/>
        </w:rPr>
      </w:pPr>
      <w:r>
        <w:rPr>
          <w:rFonts w:ascii="宋体" w:hAnsi="宋体" w:cs="宋体"/>
          <w:sz w:val="28"/>
          <w:szCs w:val="28"/>
        </w:rPr>
        <w:t>10.1</w:t>
      </w:r>
      <w:r>
        <w:rPr>
          <w:rFonts w:hint="eastAsia" w:ascii="宋体" w:hAnsi="宋体" w:cs="宋体"/>
          <w:sz w:val="28"/>
          <w:szCs w:val="28"/>
        </w:rPr>
        <w:t>水产养殖机械</w:t>
      </w:r>
    </w:p>
    <w:p>
      <w:pPr>
        <w:spacing w:line="480" w:lineRule="exact"/>
        <w:ind w:firstLine="1575"/>
        <w:jc w:val="left"/>
        <w:rPr>
          <w:rFonts w:ascii="宋体" w:hAnsi="宋体" w:cs="宋体"/>
          <w:sz w:val="28"/>
          <w:szCs w:val="28"/>
        </w:rPr>
      </w:pPr>
      <w:r>
        <w:rPr>
          <w:rFonts w:ascii="宋体" w:hAnsi="宋体" w:cs="宋体"/>
          <w:sz w:val="28"/>
          <w:szCs w:val="28"/>
        </w:rPr>
        <w:t>10.1.1</w:t>
      </w:r>
      <w:r>
        <w:rPr>
          <w:rFonts w:hint="eastAsia" w:ascii="宋体" w:hAnsi="宋体" w:cs="宋体"/>
          <w:sz w:val="28"/>
          <w:szCs w:val="28"/>
        </w:rPr>
        <w:t>增氧机</w:t>
      </w:r>
    </w:p>
    <w:p>
      <w:pPr>
        <w:spacing w:line="480" w:lineRule="exact"/>
        <w:ind w:firstLine="525"/>
        <w:jc w:val="left"/>
        <w:rPr>
          <w:rFonts w:ascii="宋体" w:cs="宋体"/>
          <w:b/>
          <w:bCs/>
          <w:sz w:val="28"/>
          <w:szCs w:val="28"/>
        </w:rPr>
      </w:pPr>
      <w:r>
        <w:rPr>
          <w:rFonts w:ascii="宋体" w:hAnsi="宋体" w:cs="宋体"/>
          <w:b/>
          <w:bCs/>
          <w:sz w:val="28"/>
          <w:szCs w:val="28"/>
        </w:rPr>
        <w:t>11</w:t>
      </w:r>
      <w:r>
        <w:rPr>
          <w:rFonts w:hint="eastAsia" w:ascii="宋体" w:hAnsi="宋体" w:cs="宋体"/>
          <w:b/>
          <w:bCs/>
          <w:sz w:val="28"/>
          <w:szCs w:val="28"/>
        </w:rPr>
        <w:t>．农业废弃物利用处理设备</w:t>
      </w:r>
    </w:p>
    <w:p>
      <w:pPr>
        <w:spacing w:line="480" w:lineRule="exact"/>
        <w:ind w:firstLine="945"/>
        <w:jc w:val="left"/>
        <w:rPr>
          <w:rFonts w:ascii="宋体" w:hAnsi="宋体" w:cs="宋体"/>
          <w:sz w:val="28"/>
          <w:szCs w:val="28"/>
        </w:rPr>
      </w:pPr>
      <w:r>
        <w:rPr>
          <w:rFonts w:ascii="宋体" w:hAnsi="宋体" w:cs="宋体"/>
          <w:sz w:val="28"/>
          <w:szCs w:val="28"/>
        </w:rPr>
        <w:t>11.1</w:t>
      </w:r>
      <w:r>
        <w:rPr>
          <w:rFonts w:hint="eastAsia" w:ascii="宋体" w:hAnsi="宋体" w:cs="宋体"/>
          <w:sz w:val="28"/>
          <w:szCs w:val="28"/>
        </w:rPr>
        <w:t>废弃物处理设备</w:t>
      </w:r>
    </w:p>
    <w:p>
      <w:pPr>
        <w:spacing w:line="480" w:lineRule="exact"/>
        <w:ind w:firstLine="1540" w:firstLineChars="550"/>
        <w:jc w:val="left"/>
        <w:rPr>
          <w:rFonts w:ascii="宋体" w:cs="宋体"/>
          <w:sz w:val="28"/>
          <w:szCs w:val="28"/>
        </w:rPr>
      </w:pPr>
      <w:r>
        <w:rPr>
          <w:rFonts w:ascii="宋体" w:hAnsi="宋体" w:cs="宋体"/>
          <w:sz w:val="28"/>
          <w:szCs w:val="28"/>
        </w:rPr>
        <w:t>11.1.1</w:t>
      </w:r>
      <w:r>
        <w:rPr>
          <w:rFonts w:hint="eastAsia" w:ascii="宋体" w:hAnsi="宋体" w:cs="宋体"/>
          <w:sz w:val="28"/>
          <w:szCs w:val="28"/>
        </w:rPr>
        <w:t>病死畜禽无害化处理设备</w:t>
      </w:r>
    </w:p>
    <w:p>
      <w:pPr>
        <w:spacing w:line="480" w:lineRule="exact"/>
        <w:ind w:firstLine="525"/>
        <w:jc w:val="left"/>
        <w:rPr>
          <w:rFonts w:ascii="宋体" w:cs="宋体"/>
          <w:b/>
          <w:bCs/>
          <w:sz w:val="28"/>
          <w:szCs w:val="28"/>
        </w:rPr>
      </w:pPr>
      <w:r>
        <w:rPr>
          <w:rFonts w:ascii="宋体" w:hAnsi="宋体" w:cs="宋体"/>
          <w:b/>
          <w:bCs/>
          <w:sz w:val="28"/>
          <w:szCs w:val="28"/>
        </w:rPr>
        <w:t>12</w:t>
      </w:r>
      <w:r>
        <w:rPr>
          <w:rFonts w:hint="eastAsia" w:ascii="宋体" w:hAnsi="宋体" w:cs="宋体"/>
          <w:b/>
          <w:bCs/>
          <w:sz w:val="28"/>
          <w:szCs w:val="28"/>
        </w:rPr>
        <w:t>．农田基本建设机械</w:t>
      </w:r>
    </w:p>
    <w:p>
      <w:pPr>
        <w:spacing w:line="480" w:lineRule="exact"/>
        <w:ind w:firstLine="945"/>
        <w:jc w:val="left"/>
        <w:rPr>
          <w:rFonts w:ascii="宋体" w:hAnsi="宋体" w:cs="宋体"/>
          <w:sz w:val="28"/>
          <w:szCs w:val="28"/>
        </w:rPr>
      </w:pPr>
      <w:r>
        <w:rPr>
          <w:rFonts w:ascii="宋体" w:hAnsi="宋体" w:cs="宋体"/>
          <w:sz w:val="28"/>
          <w:szCs w:val="28"/>
        </w:rPr>
        <w:t>12.1</w:t>
      </w:r>
      <w:r>
        <w:rPr>
          <w:rFonts w:hint="eastAsia" w:ascii="宋体" w:hAnsi="宋体" w:cs="宋体"/>
          <w:sz w:val="28"/>
          <w:szCs w:val="28"/>
        </w:rPr>
        <w:t>平地机械</w:t>
      </w:r>
    </w:p>
    <w:p>
      <w:pPr>
        <w:spacing w:line="480" w:lineRule="exact"/>
        <w:ind w:firstLine="1540" w:firstLineChars="550"/>
        <w:jc w:val="left"/>
        <w:rPr>
          <w:rFonts w:ascii="宋体" w:cs="宋体"/>
          <w:sz w:val="28"/>
          <w:szCs w:val="28"/>
        </w:rPr>
      </w:pPr>
      <w:r>
        <w:rPr>
          <w:rFonts w:ascii="宋体" w:hAnsi="宋体" w:cs="宋体"/>
          <w:sz w:val="28"/>
          <w:szCs w:val="28"/>
        </w:rPr>
        <w:t>12.1.1</w:t>
      </w:r>
      <w:r>
        <w:rPr>
          <w:rFonts w:hint="eastAsia" w:ascii="宋体" w:hAnsi="宋体" w:cs="宋体"/>
          <w:sz w:val="28"/>
          <w:szCs w:val="28"/>
        </w:rPr>
        <w:t>平地机（含激光平地机）</w:t>
      </w:r>
    </w:p>
    <w:p>
      <w:pPr>
        <w:spacing w:line="480" w:lineRule="exact"/>
        <w:ind w:firstLine="525"/>
        <w:jc w:val="left"/>
        <w:rPr>
          <w:rFonts w:ascii="宋体" w:cs="宋体"/>
          <w:b/>
          <w:bCs/>
          <w:sz w:val="28"/>
          <w:szCs w:val="28"/>
        </w:rPr>
      </w:pPr>
      <w:r>
        <w:rPr>
          <w:rFonts w:ascii="宋体" w:hAnsi="宋体" w:cs="宋体"/>
          <w:b/>
          <w:bCs/>
          <w:sz w:val="28"/>
          <w:szCs w:val="28"/>
        </w:rPr>
        <w:t>13</w:t>
      </w:r>
      <w:r>
        <w:rPr>
          <w:rFonts w:hint="eastAsia" w:ascii="宋体" w:hAnsi="宋体" w:cs="宋体"/>
          <w:b/>
          <w:bCs/>
          <w:sz w:val="28"/>
          <w:szCs w:val="28"/>
        </w:rPr>
        <w:t>．动力机械</w:t>
      </w:r>
    </w:p>
    <w:p>
      <w:pPr>
        <w:spacing w:line="480" w:lineRule="exact"/>
        <w:ind w:firstLine="945"/>
        <w:jc w:val="left"/>
        <w:rPr>
          <w:rFonts w:ascii="宋体" w:hAnsi="宋体" w:cs="宋体"/>
          <w:sz w:val="28"/>
          <w:szCs w:val="28"/>
        </w:rPr>
      </w:pPr>
      <w:r>
        <w:rPr>
          <w:rFonts w:ascii="宋体" w:hAnsi="宋体" w:cs="宋体"/>
          <w:sz w:val="28"/>
          <w:szCs w:val="28"/>
        </w:rPr>
        <w:t>13.1</w:t>
      </w:r>
      <w:r>
        <w:rPr>
          <w:rFonts w:hint="eastAsia" w:ascii="宋体" w:hAnsi="宋体" w:cs="宋体"/>
          <w:sz w:val="28"/>
          <w:szCs w:val="28"/>
        </w:rPr>
        <w:t>拖拉机</w:t>
      </w:r>
    </w:p>
    <w:p>
      <w:pPr>
        <w:spacing w:line="480" w:lineRule="exact"/>
        <w:ind w:firstLine="1540" w:firstLineChars="550"/>
        <w:jc w:val="left"/>
        <w:rPr>
          <w:rFonts w:ascii="宋体" w:hAnsi="宋体" w:cs="宋体"/>
          <w:sz w:val="28"/>
          <w:szCs w:val="28"/>
        </w:rPr>
      </w:pPr>
      <w:r>
        <w:rPr>
          <w:rFonts w:ascii="宋体" w:hAnsi="宋体" w:cs="宋体"/>
          <w:sz w:val="28"/>
          <w:szCs w:val="28"/>
        </w:rPr>
        <w:t>13.1.1</w:t>
      </w:r>
      <w:r>
        <w:rPr>
          <w:rFonts w:hint="eastAsia" w:ascii="宋体" w:hAnsi="宋体" w:cs="宋体"/>
          <w:sz w:val="28"/>
          <w:szCs w:val="28"/>
        </w:rPr>
        <w:t>轮式拖拉机（不含皮带传动轮式拖拉机）</w:t>
      </w:r>
    </w:p>
    <w:p>
      <w:pPr>
        <w:spacing w:line="480" w:lineRule="exact"/>
        <w:ind w:firstLine="1540" w:firstLineChars="550"/>
        <w:jc w:val="left"/>
        <w:rPr>
          <w:rFonts w:ascii="宋体" w:hAnsi="宋体" w:cs="宋体"/>
          <w:sz w:val="28"/>
          <w:szCs w:val="28"/>
        </w:rPr>
      </w:pPr>
      <w:r>
        <w:rPr>
          <w:rFonts w:ascii="宋体" w:hAnsi="宋体" w:cs="宋体"/>
          <w:sz w:val="28"/>
          <w:szCs w:val="28"/>
        </w:rPr>
        <w:t>13.1.2</w:t>
      </w:r>
      <w:r>
        <w:rPr>
          <w:rFonts w:hint="eastAsia" w:ascii="宋体" w:hAnsi="宋体" w:cs="宋体"/>
          <w:sz w:val="28"/>
          <w:szCs w:val="28"/>
        </w:rPr>
        <w:t>手扶拖拉机</w:t>
      </w:r>
    </w:p>
    <w:p>
      <w:pPr>
        <w:spacing w:line="480" w:lineRule="exact"/>
        <w:ind w:firstLine="1540" w:firstLineChars="550"/>
        <w:jc w:val="left"/>
        <w:rPr>
          <w:rFonts w:ascii="宋体" w:hAnsi="宋体" w:cs="宋体"/>
          <w:sz w:val="28"/>
          <w:szCs w:val="28"/>
        </w:rPr>
      </w:pPr>
      <w:r>
        <w:rPr>
          <w:rFonts w:ascii="宋体" w:hAnsi="宋体" w:cs="宋体"/>
          <w:sz w:val="28"/>
          <w:szCs w:val="28"/>
        </w:rPr>
        <w:t>13.1.3</w:t>
      </w:r>
      <w:r>
        <w:rPr>
          <w:rFonts w:hint="eastAsia" w:ascii="宋体" w:hAnsi="宋体" w:cs="宋体"/>
          <w:sz w:val="28"/>
          <w:szCs w:val="28"/>
        </w:rPr>
        <w:t>履带式拖拉机</w:t>
      </w:r>
    </w:p>
    <w:p>
      <w:pPr>
        <w:spacing w:line="480" w:lineRule="exact"/>
        <w:ind w:firstLine="525"/>
        <w:jc w:val="left"/>
        <w:rPr>
          <w:rFonts w:ascii="宋体" w:cs="宋体"/>
          <w:b/>
          <w:bCs/>
          <w:sz w:val="28"/>
          <w:szCs w:val="28"/>
        </w:rPr>
      </w:pPr>
      <w:r>
        <w:rPr>
          <w:rFonts w:ascii="宋体" w:hAnsi="宋体" w:cs="宋体"/>
          <w:b/>
          <w:bCs/>
          <w:sz w:val="28"/>
          <w:szCs w:val="28"/>
        </w:rPr>
        <w:t>14</w:t>
      </w:r>
      <w:r>
        <w:rPr>
          <w:rFonts w:hint="eastAsia" w:ascii="宋体" w:hAnsi="宋体" w:cs="宋体"/>
          <w:b/>
          <w:bCs/>
          <w:sz w:val="28"/>
          <w:szCs w:val="28"/>
        </w:rPr>
        <w:t>．其他机械</w:t>
      </w:r>
    </w:p>
    <w:p>
      <w:pPr>
        <w:spacing w:line="480" w:lineRule="exact"/>
        <w:ind w:firstLine="945"/>
        <w:jc w:val="left"/>
        <w:rPr>
          <w:rFonts w:ascii="宋体" w:hAnsi="宋体" w:cs="宋体"/>
          <w:sz w:val="28"/>
          <w:szCs w:val="28"/>
        </w:rPr>
      </w:pPr>
      <w:r>
        <w:rPr>
          <w:rFonts w:ascii="宋体" w:hAnsi="宋体" w:cs="宋体"/>
          <w:sz w:val="28"/>
          <w:szCs w:val="28"/>
        </w:rPr>
        <w:t>14.1</w:t>
      </w:r>
      <w:r>
        <w:rPr>
          <w:rFonts w:hint="eastAsia" w:ascii="宋体" w:hAnsi="宋体" w:cs="宋体"/>
          <w:sz w:val="28"/>
          <w:szCs w:val="28"/>
        </w:rPr>
        <w:t>其他机械</w:t>
      </w:r>
    </w:p>
    <w:p>
      <w:pPr>
        <w:spacing w:line="480" w:lineRule="exact"/>
        <w:ind w:firstLine="1540" w:firstLineChars="550"/>
        <w:jc w:val="left"/>
        <w:rPr>
          <w:rFonts w:hint="eastAsia" w:ascii="宋体" w:hAnsi="宋体" w:cs="宋体"/>
          <w:sz w:val="28"/>
          <w:szCs w:val="28"/>
        </w:rPr>
      </w:pPr>
      <w:r>
        <w:rPr>
          <w:rFonts w:ascii="宋体" w:hAnsi="宋体" w:cs="宋体"/>
          <w:sz w:val="28"/>
          <w:szCs w:val="28"/>
        </w:rPr>
        <w:t>14.1.1</w:t>
      </w:r>
      <w:r>
        <w:rPr>
          <w:rFonts w:hint="eastAsia" w:ascii="宋体" w:hAnsi="宋体" w:cs="宋体"/>
          <w:sz w:val="28"/>
          <w:szCs w:val="28"/>
        </w:rPr>
        <w:t>农业用北斗终端（含渔船用）</w:t>
      </w:r>
    </w:p>
    <w:p>
      <w:pPr>
        <w:spacing w:line="480" w:lineRule="exact"/>
        <w:ind w:firstLine="1540" w:firstLineChars="550"/>
        <w:jc w:val="left"/>
        <w:rPr>
          <w:rFonts w:hint="eastAsia" w:ascii="宋体" w:hAnsi="宋体" w:cs="宋体"/>
          <w:sz w:val="28"/>
          <w:szCs w:val="28"/>
        </w:rPr>
      </w:pPr>
    </w:p>
    <w:p>
      <w:pPr>
        <w:spacing w:line="480" w:lineRule="exact"/>
        <w:ind w:firstLine="1540" w:firstLineChars="550"/>
        <w:jc w:val="left"/>
        <w:rPr>
          <w:rFonts w:hint="eastAsia" w:ascii="宋体" w:hAnsi="宋体" w:cs="宋体"/>
          <w:sz w:val="28"/>
          <w:szCs w:val="28"/>
        </w:rPr>
      </w:pPr>
    </w:p>
    <w:p>
      <w:pPr>
        <w:spacing w:line="480" w:lineRule="exact"/>
        <w:ind w:firstLine="1540" w:firstLineChars="550"/>
        <w:jc w:val="left"/>
        <w:rPr>
          <w:rFonts w:hint="eastAsia" w:ascii="宋体" w:hAnsi="宋体" w:cs="宋体"/>
          <w:sz w:val="28"/>
          <w:szCs w:val="28"/>
        </w:rPr>
      </w:pPr>
    </w:p>
    <w:p>
      <w:pPr>
        <w:spacing w:line="480" w:lineRule="exact"/>
        <w:ind w:firstLine="1540" w:firstLineChars="550"/>
        <w:jc w:val="left"/>
        <w:rPr>
          <w:rFonts w:hint="eastAsia" w:ascii="宋体" w:hAnsi="宋体" w:cs="宋体"/>
          <w:sz w:val="28"/>
          <w:szCs w:val="28"/>
        </w:rPr>
      </w:pPr>
    </w:p>
    <w:p>
      <w:pPr>
        <w:spacing w:line="480" w:lineRule="exact"/>
        <w:ind w:firstLine="1540" w:firstLineChars="550"/>
        <w:jc w:val="left"/>
        <w:rPr>
          <w:rFonts w:hint="eastAsia" w:ascii="宋体" w:hAnsi="宋体" w:cs="宋体"/>
          <w:sz w:val="28"/>
          <w:szCs w:val="28"/>
        </w:rPr>
      </w:pPr>
    </w:p>
    <w:p>
      <w:pPr>
        <w:spacing w:line="480" w:lineRule="exact"/>
        <w:ind w:firstLine="1540" w:firstLineChars="550"/>
        <w:jc w:val="left"/>
        <w:rPr>
          <w:rFonts w:hint="eastAsia" w:ascii="宋体" w:hAnsi="宋体" w:cs="宋体"/>
          <w:sz w:val="28"/>
          <w:szCs w:val="28"/>
        </w:rPr>
      </w:pPr>
    </w:p>
    <w:p>
      <w:pPr>
        <w:spacing w:line="480" w:lineRule="exact"/>
        <w:ind w:firstLine="1540" w:firstLineChars="550"/>
        <w:jc w:val="left"/>
        <w:rPr>
          <w:rFonts w:hint="eastAsia" w:ascii="宋体" w:hAnsi="宋体" w:cs="宋体"/>
          <w:sz w:val="28"/>
          <w:szCs w:val="28"/>
        </w:rPr>
      </w:pPr>
    </w:p>
    <w:p>
      <w:pPr>
        <w:spacing w:line="480" w:lineRule="exact"/>
        <w:ind w:firstLine="1540" w:firstLineChars="550"/>
        <w:jc w:val="left"/>
        <w:rPr>
          <w:rFonts w:hint="eastAsia" w:ascii="宋体" w:hAnsi="宋体" w:cs="宋体"/>
          <w:sz w:val="28"/>
          <w:szCs w:val="28"/>
        </w:rPr>
      </w:pPr>
    </w:p>
    <w:p>
      <w:pPr>
        <w:spacing w:line="480" w:lineRule="exact"/>
        <w:ind w:firstLine="1540" w:firstLineChars="550"/>
        <w:jc w:val="left"/>
        <w:rPr>
          <w:rFonts w:hint="eastAsia" w:ascii="宋体" w:hAnsi="宋体" w:cs="宋体"/>
          <w:sz w:val="28"/>
          <w:szCs w:val="28"/>
        </w:rPr>
      </w:pPr>
    </w:p>
    <w:p>
      <w:pPr>
        <w:spacing w:line="480" w:lineRule="exact"/>
        <w:ind w:firstLine="1540" w:firstLineChars="550"/>
        <w:jc w:val="left"/>
        <w:rPr>
          <w:rFonts w:hint="eastAsia" w:ascii="宋体" w:hAnsi="宋体" w:cs="宋体"/>
          <w:sz w:val="28"/>
          <w:szCs w:val="28"/>
        </w:rPr>
      </w:pPr>
    </w:p>
    <w:p>
      <w:pPr>
        <w:spacing w:line="480" w:lineRule="exact"/>
        <w:ind w:firstLine="1540" w:firstLineChars="550"/>
        <w:jc w:val="left"/>
        <w:rPr>
          <w:rFonts w:hint="eastAsia" w:ascii="宋体" w:hAnsi="宋体" w:cs="宋体"/>
          <w:sz w:val="28"/>
          <w:szCs w:val="28"/>
        </w:rPr>
      </w:pPr>
    </w:p>
    <w:p>
      <w:pPr>
        <w:spacing w:line="480" w:lineRule="exact"/>
        <w:ind w:firstLine="1540" w:firstLineChars="550"/>
        <w:jc w:val="left"/>
        <w:rPr>
          <w:rFonts w:hint="eastAsia" w:ascii="宋体" w:hAnsi="宋体" w:cs="宋体"/>
          <w:sz w:val="28"/>
          <w:szCs w:val="28"/>
        </w:rPr>
      </w:pPr>
    </w:p>
    <w:p>
      <w:pPr>
        <w:spacing w:line="480" w:lineRule="exact"/>
        <w:ind w:firstLine="1540" w:firstLineChars="550"/>
        <w:jc w:val="left"/>
        <w:rPr>
          <w:rFonts w:hint="eastAsia" w:ascii="宋体" w:hAnsi="宋体" w:cs="宋体"/>
          <w:sz w:val="28"/>
          <w:szCs w:val="28"/>
        </w:rPr>
      </w:pPr>
    </w:p>
    <w:p>
      <w:pPr>
        <w:spacing w:line="480" w:lineRule="exact"/>
        <w:ind w:left="0" w:leftChars="0" w:firstLine="0" w:firstLineChars="0"/>
        <w:jc w:val="left"/>
        <w:rPr>
          <w:rFonts w:hint="eastAsia" w:ascii="宋体" w:hAnsi="宋体" w:cs="宋体"/>
          <w:sz w:val="28"/>
          <w:szCs w:val="28"/>
        </w:rPr>
      </w:pPr>
      <w:bookmarkStart w:id="0" w:name="_GoBack"/>
      <w:bookmarkEnd w:id="0"/>
    </w:p>
    <w:p>
      <w:pPr>
        <w:spacing w:line="480" w:lineRule="exact"/>
        <w:ind w:left="0" w:leftChars="0" w:firstLine="0" w:firstLineChars="0"/>
        <w:jc w:val="left"/>
        <w:rPr>
          <w:rFonts w:hint="eastAsia" w:ascii="宋体" w:hAnsi="宋体" w:cs="宋体"/>
          <w:sz w:val="28"/>
          <w:szCs w:val="28"/>
          <w:lang w:eastAsia="zh-CN"/>
        </w:rPr>
      </w:pPr>
    </w:p>
    <w:p>
      <w:pPr>
        <w:spacing w:line="480" w:lineRule="exact"/>
        <w:ind w:firstLine="1540" w:firstLineChars="550"/>
        <w:jc w:val="left"/>
        <w:rPr>
          <w:rFonts w:hint="eastAsia" w:ascii="宋体" w:hAnsi="宋体" w:cs="宋体"/>
          <w:sz w:val="28"/>
          <w:szCs w:val="28"/>
          <w:lang w:eastAsia="zh-CN"/>
        </w:rPr>
      </w:pPr>
    </w:p>
    <w:p>
      <w:pPr>
        <w:spacing w:line="480" w:lineRule="exact"/>
        <w:ind w:firstLine="1540" w:firstLineChars="550"/>
        <w:jc w:val="left"/>
        <w:rPr>
          <w:rFonts w:hint="eastAsia" w:ascii="宋体" w:hAnsi="宋体" w:cs="宋体"/>
          <w:sz w:val="28"/>
          <w:szCs w:val="28"/>
          <w:lang w:eastAsia="zh-CN"/>
        </w:rPr>
      </w:pPr>
    </w:p>
    <w:p>
      <w:pPr>
        <w:spacing w:line="480" w:lineRule="exact"/>
        <w:ind w:firstLine="1540" w:firstLineChars="550"/>
        <w:jc w:val="left"/>
        <w:rPr>
          <w:rFonts w:hint="eastAsia" w:ascii="宋体" w:hAnsi="宋体" w:cs="宋体"/>
          <w:sz w:val="28"/>
          <w:szCs w:val="28"/>
          <w:lang w:eastAsia="zh-CN"/>
        </w:rPr>
      </w:pPr>
    </w:p>
    <w:p>
      <w:pPr>
        <w:widowControl w:val="0"/>
        <w:snapToGrid w:val="0"/>
        <w:spacing w:line="336" w:lineRule="auto"/>
        <w:ind w:firstLine="0"/>
        <w:rPr>
          <w:rFonts w:hint="eastAsia" w:ascii="黑体" w:eastAsia="黑体"/>
        </w:rPr>
      </w:pPr>
      <w:r>
        <w:rPr>
          <w:rFonts w:hint="eastAsia" w:ascii="黑体" w:eastAsia="黑体"/>
          <w:u w:val="none" w:color="auto"/>
        </w:rPr>
        <mc:AlternateContent>
          <mc:Choice Requires="wps">
            <w:drawing>
              <wp:anchor distT="0" distB="0" distL="114300" distR="114300" simplePos="0" relativeHeight="251662336" behindDoc="0" locked="0" layoutInCell="1" allowOverlap="1">
                <wp:simplePos x="0" y="0"/>
                <wp:positionH relativeFrom="character">
                  <wp:posOffset>0</wp:posOffset>
                </wp:positionH>
                <wp:positionV relativeFrom="line">
                  <wp:posOffset>297815</wp:posOffset>
                </wp:positionV>
                <wp:extent cx="5615940" cy="3175"/>
                <wp:effectExtent l="0" t="0" r="0" b="0"/>
                <wp:wrapNone/>
                <wp:docPr id="10" name="直接连接符 10"/>
                <wp:cNvGraphicFramePr/>
                <a:graphic xmlns:a="http://schemas.openxmlformats.org/drawingml/2006/main">
                  <a:graphicData uri="http://schemas.microsoft.com/office/word/2010/wordprocessingShape">
                    <wps:wsp>
                      <wps:cNvCnPr/>
                      <wps:spPr>
                        <a:xfrm>
                          <a:off x="0" y="0"/>
                          <a:ext cx="5615940" cy="3175"/>
                        </a:xfrm>
                        <a:prstGeom prst="line">
                          <a:avLst/>
                        </a:prstGeom>
                        <a:ln w="7199" cap="flat" cmpd="sng">
                          <a:solidFill>
                            <a:srgbClr val="000000"/>
                          </a:solidFill>
                          <a:prstDash val="solid"/>
                          <a:headEnd type="none" w="med" len="med"/>
                          <a:tailEnd type="none" w="med" len="med"/>
                        </a:ln>
                        <a:effectLst>
                          <a:outerShdw algn="ctr" rotWithShape="0">
                            <a:srgbClr val="C0C0C0"/>
                          </a:outerShdw>
                        </a:effectLst>
                      </wps:spPr>
                      <wps:bodyPr upright="1"/>
                    </wps:wsp>
                  </a:graphicData>
                </a:graphic>
              </wp:anchor>
            </w:drawing>
          </mc:Choice>
          <mc:Fallback>
            <w:pict>
              <v:line id="_x0000_s1026" o:spid="_x0000_s1026" o:spt="20" style="position:absolute;left:0pt;margin-left:0pt;margin-top:23.45pt;height:0.25pt;width:442.2pt;mso-position-horizontal-relative:char;mso-position-vertical-relative:line;z-index:251662336;mso-width-relative:page;mso-height-relative:page;" filled="f" stroked="t" coordsize="21600,21600" o:gfxdata="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IkJ9IPYAAAABgEAAA8AAAAAAAAAAQAgAAAAIgAA&#10;AGRycy9kb3ducmV2LnhtbFBLAQIUABQAAAAIAIdO4kDcOfbTCAIAAAYEAAAOAAAAAAAAAAEAIAAA&#10;ACcBAABkcnMvZTJvRG9jLnhtbFBLBQYAAAAABgAGAFkBAAChBQAAAAA=&#10;">
                <v:fill on="f" focussize="0,0"/>
                <v:stroke weight="0.566850393700787pt" color="#000000" joinstyle="round"/>
                <v:imagedata o:title=""/>
                <o:lock v:ext="edit" aspectratio="f"/>
                <v:shadow on="t" color="#C0C0C0" offset="0pt,0pt" origin="0f,0f" matrix="65536f,0f,0f,65536f"/>
              </v:line>
            </w:pict>
          </mc:Fallback>
        </mc:AlternateContent>
      </w:r>
    </w:p>
    <w:p>
      <w:pPr>
        <w:widowControl w:val="0"/>
        <w:snapToGrid w:val="0"/>
        <w:spacing w:line="400" w:lineRule="exact"/>
        <w:rPr>
          <w:sz w:val="28"/>
          <w:szCs w:val="28"/>
        </w:rPr>
      </w:pPr>
      <w:r>
        <w:rPr>
          <w:sz w:val="28"/>
          <w:szCs w:val="28"/>
        </w:rPr>
        <w:t>印发</w:t>
      </w:r>
    </w:p>
    <w:p>
      <w:pPr>
        <w:widowControl w:val="0"/>
        <w:snapToGrid w:val="0"/>
        <w:spacing w:line="360" w:lineRule="auto"/>
        <w:ind w:firstLine="0"/>
      </w:pPr>
      <w:r>
        <w:rPr>
          <w:sz w:val="28"/>
          <w:szCs w:val="28"/>
        </w:rPr>
        <mc:AlternateContent>
          <mc:Choice Requires="wps">
            <w:drawing>
              <wp:anchor distT="0" distB="0" distL="114300" distR="114300" simplePos="0" relativeHeight="251661312" behindDoc="0" locked="0" layoutInCell="1" allowOverlap="1">
                <wp:simplePos x="0" y="0"/>
                <wp:positionH relativeFrom="character">
                  <wp:posOffset>0</wp:posOffset>
                </wp:positionH>
                <wp:positionV relativeFrom="line">
                  <wp:posOffset>28575</wp:posOffset>
                </wp:positionV>
                <wp:extent cx="5615940" cy="3175"/>
                <wp:effectExtent l="0" t="0" r="0" b="0"/>
                <wp:wrapNone/>
                <wp:docPr id="11" name="直接连接符 11"/>
                <wp:cNvGraphicFramePr/>
                <a:graphic xmlns:a="http://schemas.openxmlformats.org/drawingml/2006/main">
                  <a:graphicData uri="http://schemas.microsoft.com/office/word/2010/wordprocessingShape">
                    <wps:wsp>
                      <wps:cNvCnPr/>
                      <wps:spPr>
                        <a:xfrm>
                          <a:off x="0" y="0"/>
                          <a:ext cx="5615940" cy="3175"/>
                        </a:xfrm>
                        <a:prstGeom prst="line">
                          <a:avLst/>
                        </a:prstGeom>
                        <a:ln w="7199" cap="flat" cmpd="sng">
                          <a:solidFill>
                            <a:srgbClr val="000000"/>
                          </a:solidFill>
                          <a:prstDash val="solid"/>
                          <a:headEnd type="none" w="med" len="med"/>
                          <a:tailEnd type="none" w="med" len="med"/>
                        </a:ln>
                        <a:effectLst>
                          <a:outerShdw algn="ctr" rotWithShape="0">
                            <a:srgbClr val="C0C0C0"/>
                          </a:outerShdw>
                        </a:effectLst>
                      </wps:spPr>
                      <wps:bodyPr upright="1"/>
                    </wps:wsp>
                  </a:graphicData>
                </a:graphic>
              </wp:anchor>
            </w:drawing>
          </mc:Choice>
          <mc:Fallback>
            <w:pict>
              <v:line id="_x0000_s1026" o:spid="_x0000_s1026" o:spt="20" style="position:absolute;left:0pt;margin-left:0pt;margin-top:2.25pt;height:0.25pt;width:442.2pt;mso-position-horizontal-relative:char;mso-position-vertical-relative:line;z-index:251661312;mso-width-relative:page;mso-height-relative:page;" filled="f" stroked="t" coordsize="21600,21600" o:gfxdata="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DNqkJK1gAAAAQBAAAPAAAAAAAAAAEAIAAAACIAAABk&#10;cnMvZG93bnJldi54bWxQSwECFAAUAAAACACHTuJAY8mPiQgCAAAGBAAADgAAAAAAAAABACAAAAAl&#10;AQAAZHJzL2Uyb0RvYy54bWxQSwUGAAAAAAYABgBZAQAAnwUAAAAA&#10;">
                <v:fill on="f" focussize="0,0"/>
                <v:stroke weight="0.566850393700787pt" color="#000000" joinstyle="round"/>
                <v:imagedata o:title=""/>
                <o:lock v:ext="edit" aspectratio="f"/>
                <v:shadow on="t" color="#C0C0C0" offset="0pt,0pt" origin="0f,0f" matrix="65536f,0f,0f,65536f"/>
              </v:line>
            </w:pict>
          </mc:Fallback>
        </mc:AlternateContent>
      </w:r>
      <w:r>
        <mc:AlternateContent>
          <mc:Choice Requires="wps">
            <w:drawing>
              <wp:anchor distT="0" distB="0" distL="114300" distR="114300" simplePos="0" relativeHeight="251659264" behindDoc="0" locked="1" layoutInCell="1" allowOverlap="1">
                <wp:simplePos x="0" y="0"/>
                <wp:positionH relativeFrom="page">
                  <wp:posOffset>0</wp:posOffset>
                </wp:positionH>
                <wp:positionV relativeFrom="page">
                  <wp:posOffset>0</wp:posOffset>
                </wp:positionV>
                <wp:extent cx="5615940" cy="3175"/>
                <wp:effectExtent l="0" t="0" r="0" b="0"/>
                <wp:wrapNone/>
                <wp:docPr id="2" name="直接连接符 2"/>
                <wp:cNvGraphicFramePr/>
                <a:graphic xmlns:a="http://schemas.openxmlformats.org/drawingml/2006/main">
                  <a:graphicData uri="http://schemas.microsoft.com/office/word/2010/wordprocessingShape">
                    <wps:wsp>
                      <wps:cNvCnPr/>
                      <wps:spPr>
                        <a:xfrm>
                          <a:off x="0" y="0"/>
                          <a:ext cx="5615940" cy="3175"/>
                        </a:xfrm>
                        <a:prstGeom prst="line">
                          <a:avLst/>
                        </a:prstGeom>
                        <a:ln w="7199">
                          <a:noFill/>
                        </a:ln>
                        <a:effectLst>
                          <a:outerShdw algn="ctr" rotWithShape="0">
                            <a:srgbClr val="C0C0C0"/>
                          </a:outerShdw>
                        </a:effectLst>
                      </wps:spPr>
                      <wps:bodyPr upright="1"/>
                    </wps:wsp>
                  </a:graphicData>
                </a:graphic>
              </wp:anchor>
            </w:drawing>
          </mc:Choice>
          <mc:Fallback>
            <w:pict>
              <v:line id="_x0000_s1026" o:spid="_x0000_s1026" o:spt="20" style="position:absolute;left:0pt;margin-left:0pt;margin-top:0pt;height:0.25pt;width:442.2pt;mso-position-horizontal-relative:page;mso-position-vertical-relative:page;z-index:251659264;mso-width-relative:page;mso-height-relative:page;" filled="f" stroked="f" coordsize="21600,21600" o:gfxdata="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HC79INQAAAACAQAADwAAAAAAAAABACAAAAAiAAAAZHJzL2Rvd25y&#10;ZXYueG1sUEsBAhQAFAAAAAgAh07iQCE0IzvJAQAAWAMAAA4AAAAAAAAAAQAgAAAAIwEAAGRycy9l&#10;Mm9Eb2MueG1sUEsFBgAAAAAGAAYAWQEAAF4FAAAAAA==&#10;">
                <v:fill on="f" focussize="0,0"/>
                <v:stroke on="f" weight="0.566850393700787pt"/>
                <v:imagedata o:title=""/>
                <o:lock v:ext="edit" aspectratio="f"/>
                <v:shadow on="t" color="#C0C0C0" offset="0pt,0pt" origin="0f,0f" matrix="65536f,0f,0f,65536f"/>
                <w10:anchorlock/>
              </v:line>
            </w:pict>
          </mc:Fallback>
        </mc:AlternateContent>
      </w:r>
      <w:r>
        <mc:AlternateContent>
          <mc:Choice Requires="wps">
            <w:drawing>
              <wp:inline distT="0" distB="0" distL="114300" distR="114300">
                <wp:extent cx="5615940" cy="3175"/>
                <wp:effectExtent l="0" t="0" r="0" b="0"/>
                <wp:docPr id="1" name="矩形 1"/>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615940" cy="3175"/>
                        </a:xfrm>
                        <a:prstGeom prst="rect">
                          <a:avLst/>
                        </a:prstGeom>
                        <a:noFill/>
                        <a:ln>
                          <a:noFill/>
                        </a:ln>
                      </wps:spPr>
                      <wps:bodyPr upright="1"/>
                    </wps:wsp>
                  </a:graphicData>
                </a:graphic>
              </wp:inline>
            </w:drawing>
          </mc:Choice>
          <mc:Fallback>
            <w:pict>
              <v:rect id="_x0000_s1026" o:spid="_x0000_s1026" o:spt="1" style="height:0.25pt;width:442.2pt;" filled="f" stroked="f" coordsize="21600,21600" o:gfxdata="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">
                <v:fill on="f" focussize="0,0"/>
                <v:stroke on="f"/>
                <v:imagedata o:title=""/>
                <o:lock v:ext="edit" aspectratio="t"/>
                <w10:wrap type="none"/>
                <w10:anchorlock/>
              </v:rect>
            </w:pict>
          </mc:Fallback>
        </mc:AlternateContent>
      </w:r>
    </w:p>
    <w:p/>
    <w:sectPr>
      <w:footerReference r:id="rId3" w:type="default"/>
      <w:pgSz w:w="11906" w:h="16838"/>
      <w:pgMar w:top="2098" w:right="1417" w:bottom="1928" w:left="1474" w:header="851" w:footer="992" w:gutter="0"/>
      <w:cols w:space="0" w:num="1"/>
      <w:rtlGutter w:val="0"/>
      <w:docGrid w:type="lines" w:linePitch="4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TvZETAgAAFQ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BIk72REwIAABUEAAAOAAAAAAAAAAEA&#10;IAAAAB8BAABkcnMvZTJvRG9jLnhtbFBLBQYAAAAABgAGAFkBAACkBQAAAAA=&#10;">
              <v:fill on="f" focussize="0,0"/>
              <v:stroke on="f" weight="0.5pt"/>
              <v:imagedata o:title=""/>
              <o:lock v:ext="edit" aspectratio="f"/>
              <v:textbox inset="0mm,0mm,0mm,0mm" style="mso-fit-shape-to-text:t;">
                <w:txbxContent>
                  <w:p>
                    <w:pPr>
                      <w:pStyle w:val="2"/>
                      <w:rPr>
                        <w:rFonts w:hint="eastAsia" w:eastAsia="仿宋_GB2312"/>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5BCBD91"/>
    <w:multiLevelType w:val="singleLevel"/>
    <w:tmpl w:val="75BCBD91"/>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7B635E2"/>
    <w:rsid w:val="1C5B49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line="538" w:lineRule="atLeast"/>
      <w:ind w:firstLine="623"/>
      <w:jc w:val="both"/>
      <w:textAlignment w:val="baseline"/>
    </w:pPr>
    <w:rPr>
      <w:rFonts w:ascii="Calibri" w:hAnsi="Calibri" w:eastAsia="仿宋_GB2312" w:cs="Times New Roman"/>
      <w:color w:val="000000"/>
      <w:sz w:val="31"/>
      <w:u w:val="none" w:color="000000"/>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spacing w:line="240" w:lineRule="atLeast"/>
      <w:jc w:val="left"/>
    </w:pPr>
    <w:rPr>
      <w:sz w:val="18"/>
      <w:szCs w:val="18"/>
    </w:rPr>
  </w:style>
  <w:style w:type="paragraph" w:styleId="3">
    <w:name w:val="Normal (Web)"/>
    <w:basedOn w:val="1"/>
    <w:uiPriority w:val="0"/>
    <w:pPr>
      <w:spacing w:line="240" w:lineRule="auto"/>
      <w:ind w:firstLine="0"/>
      <w:jc w:val="left"/>
      <w:textAlignment w:val="auto"/>
    </w:pPr>
    <w:rPr>
      <w:rFonts w:ascii="宋体" w:hAnsi="宋体" w:eastAsia="宋体" w:cs="宋体"/>
      <w:color w:val="auto"/>
      <w:sz w:val="24"/>
      <w:szCs w:val="24"/>
      <w:u w:val="none" w:color="auto"/>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张扬个性</cp:lastModifiedBy>
  <dcterms:modified xsi:type="dcterms:W3CDTF">2019-10-15T02:04:23Z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2052-11.1.0.9098</vt:lpwstr>
  </property>
</Properties>
</file>