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22" w:firstLineChars="100"/>
        <w:rPr>
          <w:rFonts w:hint="eastAsia"/>
          <w:b/>
          <w:bCs/>
          <w:sz w:val="52"/>
          <w:szCs w:val="72"/>
          <w:lang w:val="en-US" w:eastAsia="zh-CN"/>
        </w:rPr>
      </w:pPr>
      <w:r>
        <w:rPr>
          <w:rFonts w:hint="eastAsia"/>
          <w:b/>
          <w:bCs/>
          <w:sz w:val="52"/>
          <w:szCs w:val="72"/>
          <w:lang w:val="en-US" w:eastAsia="zh-CN"/>
        </w:rPr>
        <w:t>洛宁县2020年农机购置补贴资金</w:t>
      </w:r>
    </w:p>
    <w:p>
      <w:pPr>
        <w:ind w:firstLine="1040" w:firstLineChars="200"/>
        <w:rPr>
          <w:rFonts w:hint="eastAsia"/>
          <w:sz w:val="52"/>
          <w:szCs w:val="72"/>
          <w:lang w:val="en-US" w:eastAsia="zh-CN"/>
        </w:rPr>
      </w:pPr>
    </w:p>
    <w:p>
      <w:pPr>
        <w:ind w:firstLine="720" w:firstLineChars="200"/>
        <w:rPr>
          <w:rFonts w:hint="default"/>
          <w:sz w:val="40"/>
          <w:szCs w:val="48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市财政局下达洛宁县中央农机购置补贴资金494万元；省级农机购置补贴资金29万元。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302047"/>
    <w:rsid w:val="52302047"/>
    <w:rsid w:val="73DF08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2020-11-18T08:45:00Z</dcterms:created>
  <dc:creator>Z heng＆H</dc:creator>
  <cp:lastModifiedBy>Z heng＆H</cp:lastModifiedBy>
  <dcterms:modified xsi:type="dcterms:W3CDTF">2020-11-18T08:54:52Z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