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eastAsia" w:ascii="微软雅黑" w:hAnsi="微软雅黑" w:eastAsia="微软雅黑" w:cs="微软雅黑"/>
          <w:b w:val="0"/>
          <w:i w:val="0"/>
          <w:caps w:val="0"/>
          <w:color w:val="282828"/>
          <w:spacing w:val="0"/>
          <w:sz w:val="36"/>
          <w:szCs w:val="36"/>
        </w:rPr>
      </w:pPr>
      <w:r>
        <w:rPr>
          <w:rFonts w:hint="eastAsia" w:ascii="微软雅黑" w:hAnsi="微软雅黑" w:eastAsia="微软雅黑" w:cs="微软雅黑"/>
          <w:b w:val="0"/>
          <w:i w:val="0"/>
          <w:caps w:val="0"/>
          <w:color w:val="282828"/>
          <w:spacing w:val="0"/>
          <w:sz w:val="36"/>
          <w:szCs w:val="36"/>
          <w:bdr w:val="none" w:color="auto" w:sz="0" w:space="0"/>
          <w:shd w:val="clear" w:fill="FFFFFF"/>
          <w:lang w:val="en-US" w:eastAsia="zh-CN"/>
        </w:rPr>
        <w:t>淮滨县农机局</w:t>
      </w:r>
      <w:r>
        <w:rPr>
          <w:rFonts w:hint="eastAsia" w:ascii="微软雅黑" w:hAnsi="微软雅黑" w:eastAsia="微软雅黑" w:cs="微软雅黑"/>
          <w:b w:val="0"/>
          <w:i w:val="0"/>
          <w:caps w:val="0"/>
          <w:color w:val="282828"/>
          <w:spacing w:val="0"/>
          <w:sz w:val="36"/>
          <w:szCs w:val="36"/>
          <w:bdr w:val="none" w:color="auto" w:sz="0" w:space="0"/>
          <w:shd w:val="clear" w:fill="FFFFFF"/>
        </w:rPr>
        <w:t>农机购置补贴机具核验制度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default" w:ascii="Helvetica" w:hAnsi="Helvetica" w:eastAsia="Helvetica" w:cs="Helvetica"/>
          <w:i w:val="0"/>
          <w:caps w:val="0"/>
          <w:color w:val="000000"/>
          <w:spacing w:val="0"/>
          <w:sz w:val="27"/>
          <w:szCs w:val="27"/>
        </w:rPr>
      </w:pPr>
      <w:r>
        <w:rPr>
          <w:rFonts w:hint="default" w:ascii="Helvetica" w:hAnsi="Helvetica" w:eastAsia="Helvetica" w:cs="Helvetica"/>
          <w:b/>
          <w:i w:val="0"/>
          <w:caps w:val="0"/>
          <w:color w:val="000000"/>
          <w:spacing w:val="0"/>
          <w:sz w:val="27"/>
          <w:szCs w:val="27"/>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Theme="minorEastAsia" w:hAnsiTheme="minorEastAsia" w:eastAsiaTheme="minorEastAsia" w:cstheme="minorEastAsia"/>
          <w:i w:val="0"/>
          <w:caps w:val="0"/>
          <w:color w:val="000000"/>
          <w:spacing w:val="0"/>
          <w:sz w:val="32"/>
          <w:szCs w:val="32"/>
          <w:bdr w:val="none" w:color="auto" w:sz="0" w:space="0"/>
          <w:shd w:val="clear" w:fill="FFFFFF"/>
        </w:rPr>
      </w:pP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加强农机购置补贴机具核验管理，是确保补贴资金安全和政策效益充分发挥的关键举措。为做好农机购置补贴机具核验工作，规范核验行为，防范管理风险，提高办补效率,进一步便民利民，根据</w:t>
      </w:r>
      <w:r>
        <w:rPr>
          <w:rFonts w:hint="eastAsia" w:asciiTheme="minorEastAsia" w:hAnsiTheme="minorEastAsia" w:cstheme="minorEastAsia"/>
          <w:i w:val="0"/>
          <w:caps w:val="0"/>
          <w:color w:val="000000"/>
          <w:spacing w:val="0"/>
          <w:sz w:val="32"/>
          <w:szCs w:val="32"/>
          <w:bdr w:val="none" w:color="auto" w:sz="0" w:space="0"/>
          <w:shd w:val="clear" w:fill="FFFFFF"/>
          <w:lang w:val="en-US" w:eastAsia="zh-CN"/>
        </w:rPr>
        <w:t>河南省</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农业农村厅、财政厅农机购置补贴政策实施相关规定,制定工作要点如下。</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bCs/>
          <w:i w:val="0"/>
          <w:caps w:val="0"/>
          <w:color w:val="000000"/>
          <w:spacing w:val="0"/>
          <w:sz w:val="32"/>
          <w:szCs w:val="32"/>
          <w:bdr w:val="none" w:color="auto" w:sz="0" w:space="0"/>
          <w:shd w:val="clear" w:fill="FFFFFF"/>
        </w:rPr>
        <w:t> 一、核验内容</w:t>
      </w:r>
      <w:r>
        <w:rPr>
          <w:rFonts w:hint="eastAsia" w:asciiTheme="minorEastAsia" w:hAnsiTheme="minorEastAsia" w:eastAsiaTheme="minorEastAsia" w:cstheme="minorEastAsia"/>
          <w:b/>
          <w:bCs/>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核验的主要内容包括:</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  （一）购机者身份信息。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个人身份证件或农业生产经营组织工商营业执照(统一社会信用代码)及其法定代表人身份证件等信息;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（二）购买信息。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购买补贴机具税控发票等信息;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（三）机具信息。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机具实物上的固定铭牌信息、农机购置补贴辅助管理系统所对应机具的信息、牌证管理机具的行驶证信息等;</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（四）其他信息。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购机者银行卡(折)账号、开户名等信息，以及政策实施要求提供的其他必要信息。</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bCs/>
          <w:i w:val="0"/>
          <w:caps w:val="0"/>
          <w:color w:val="000000"/>
          <w:spacing w:val="0"/>
          <w:sz w:val="32"/>
          <w:szCs w:val="32"/>
          <w:bdr w:val="none" w:color="auto" w:sz="0" w:space="0"/>
          <w:shd w:val="clear" w:fill="FFFFFF"/>
        </w:rPr>
        <w:t>二、核验程序及要求</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 （一）受理申请。</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对购机者自主提出的补贴申请，</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lang w:val="en-US" w:eastAsia="zh-CN"/>
        </w:rPr>
        <w:t>农机局</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应按规定及时受理。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default" w:asciiTheme="minorEastAsia" w:hAnsiTheme="minorEastAsia" w:eastAsiaTheme="minorEastAsia" w:cstheme="minorEastAsia"/>
          <w:i w:val="0"/>
          <w:caps w:val="0"/>
          <w:color w:val="000000"/>
          <w:spacing w:val="0"/>
          <w:sz w:val="32"/>
          <w:szCs w:val="32"/>
          <w:lang w:val="en-US" w:eastAsia="zh-CN"/>
        </w:rPr>
      </w:pP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 （二）资料核验。一是购机者及其身份、购机税控发票等资料。</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二是银行卡(折)等资料。</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重点核验购机者填写的银行卡(折)账号、开户名等信息与其携带的银行卡(折)所显示的账号、身份证件所显示的购机者姓名、工商营业执照所显示的农业生产经营组织名称是否一致。</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三是政策实施要求提供的其他资料。</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br w:type="textWrapping"/>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eastAsiaTheme="minorEastAsia" w:cstheme="minorEastAsia"/>
          <w:b/>
          <w:i w:val="0"/>
          <w:caps w:val="0"/>
          <w:color w:val="000000"/>
          <w:spacing w:val="0"/>
          <w:sz w:val="32"/>
          <w:szCs w:val="32"/>
          <w:bdr w:val="none" w:color="auto" w:sz="0" w:space="0"/>
          <w:shd w:val="clear" w:fill="FFFFFF"/>
        </w:rPr>
        <w:t>（三）机具核验。</w:t>
      </w: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重点核验购机税控发票所显示的机具名称、生产企业、型号、发动机号、出厂编号与所购实物机具铭牌显示信息是否一致,所购实物机具铭牌显示信息与农机购置补贴辅动管理系统内对应的机具信息是否一致，购机税控发票所显示的经销企业与农机购置补贴辅动管理系统内对应的经销信息是否一致。</w:t>
      </w:r>
      <w:r>
        <w:rPr>
          <w:rFonts w:hint="eastAsia" w:asciiTheme="minorEastAsia" w:hAnsiTheme="minorEastAsia" w:cstheme="minorEastAsia"/>
          <w:i w:val="0"/>
          <w:caps w:val="0"/>
          <w:color w:val="000000"/>
          <w:spacing w:val="0"/>
          <w:sz w:val="32"/>
          <w:szCs w:val="32"/>
          <w:bdr w:val="none" w:color="auto" w:sz="0" w:space="0"/>
          <w:shd w:val="clear" w:fill="FFFFFF"/>
          <w:lang w:val="en-US" w:eastAsia="zh-CN"/>
        </w:rPr>
        <w:t>挂牌的补贴机具由农机监理站入户时一并核验，不需要挂牌的补贴机具由推广站办理补贴手续时现场核验。</w:t>
      </w:r>
    </w:p>
    <w:p>
      <w:pPr>
        <w:bidi w:val="0"/>
        <w:ind w:firstLine="456" w:firstLineChars="0"/>
        <w:jc w:val="left"/>
        <w:rPr>
          <w:rFonts w:hint="eastAsia" w:asciiTheme="minorEastAsia" w:hAnsiTheme="minorEastAsia" w:eastAsiaTheme="minorEastAsia" w:cstheme="minorEastAsia"/>
          <w:i w:val="0"/>
          <w:caps w:val="0"/>
          <w:color w:val="000000"/>
          <w:spacing w:val="0"/>
          <w:sz w:val="32"/>
          <w:szCs w:val="32"/>
          <w:bdr w:val="none" w:color="auto" w:sz="0" w:space="0"/>
          <w:shd w:val="clear" w:fill="FFFFFF"/>
        </w:rPr>
      </w:pP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p>
    <w:p>
      <w:pPr>
        <w:bidi w:val="0"/>
        <w:jc w:val="right"/>
        <w:rPr>
          <w:rFonts w:hint="eastAsia" w:asciiTheme="minorEastAsia" w:hAnsiTheme="minorEastAsia" w:cstheme="minorEastAsia"/>
          <w:i w:val="0"/>
          <w:caps w:val="0"/>
          <w:color w:val="000000"/>
          <w:spacing w:val="0"/>
          <w:sz w:val="32"/>
          <w:szCs w:val="32"/>
          <w:bdr w:val="none" w:color="auto" w:sz="0" w:space="0"/>
          <w:shd w:val="clear" w:fill="FFFFFF"/>
          <w:lang w:val="en-US" w:eastAsia="zh-CN"/>
        </w:rPr>
      </w:pPr>
      <w:r>
        <w:rPr>
          <w:rFonts w:hint="eastAsia" w:asciiTheme="minorEastAsia" w:hAnsiTheme="minorEastAsia" w:eastAsiaTheme="minorEastAsia" w:cstheme="minorEastAsia"/>
          <w:i w:val="0"/>
          <w:caps w:val="0"/>
          <w:color w:val="000000"/>
          <w:spacing w:val="0"/>
          <w:sz w:val="32"/>
          <w:szCs w:val="32"/>
          <w:bdr w:val="none" w:color="auto" w:sz="0" w:space="0"/>
          <w:shd w:val="clear" w:fill="FFFFFF"/>
        </w:rPr>
        <w:t>     </w:t>
      </w:r>
      <w:r>
        <w:rPr>
          <w:rFonts w:hint="eastAsia" w:asciiTheme="minorEastAsia" w:hAnsiTheme="minorEastAsia" w:cstheme="minorEastAsia"/>
          <w:i w:val="0"/>
          <w:caps w:val="0"/>
          <w:color w:val="000000"/>
          <w:spacing w:val="0"/>
          <w:sz w:val="32"/>
          <w:szCs w:val="32"/>
          <w:bdr w:val="none" w:color="auto" w:sz="0" w:space="0"/>
          <w:shd w:val="clear" w:fill="FFFFFF"/>
          <w:lang w:val="en-US" w:eastAsia="zh-CN"/>
        </w:rPr>
        <w:t>淮滨县农业机械管理局</w:t>
      </w:r>
    </w:p>
    <w:p>
      <w:pPr>
        <w:bidi w:val="0"/>
        <w:jc w:val="right"/>
        <w:rPr>
          <w:rFonts w:hint="default" w:asciiTheme="minorEastAsia" w:hAnsiTheme="minorEastAsia" w:cstheme="minorEastAsia"/>
          <w:i w:val="0"/>
          <w:caps w:val="0"/>
          <w:color w:val="000000"/>
          <w:spacing w:val="0"/>
          <w:sz w:val="32"/>
          <w:szCs w:val="32"/>
          <w:bdr w:val="none" w:color="auto" w:sz="0" w:space="0"/>
          <w:shd w:val="clear" w:fill="FFFFFF"/>
          <w:lang w:val="en-US" w:eastAsia="zh-CN"/>
        </w:rPr>
      </w:pPr>
      <w:r>
        <w:rPr>
          <w:rFonts w:hint="eastAsia" w:asciiTheme="minorEastAsia" w:hAnsiTheme="minorEastAsia" w:cstheme="minorEastAsia"/>
          <w:i w:val="0"/>
          <w:caps w:val="0"/>
          <w:color w:val="000000"/>
          <w:spacing w:val="0"/>
          <w:sz w:val="32"/>
          <w:szCs w:val="32"/>
          <w:bdr w:val="none" w:color="auto" w:sz="0" w:space="0"/>
          <w:shd w:val="clear" w:fill="FFFFFF"/>
          <w:lang w:val="en-US" w:eastAsia="zh-CN"/>
        </w:rPr>
        <w:t>2020年6月20日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737E5C"/>
    <w:rsid w:val="05FC6A5F"/>
    <w:rsid w:val="185401E5"/>
    <w:rsid w:val="7473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2020-11-27T02:51:00Z</dcterms:created>
  <dc:creator>dms(余治锋)农机局</dc:creator>
  <cp:lastModifiedBy>dms(余治锋)农机局</cp:lastModifiedBy>
  <cp:lastPrinted>2020-11-27T03:13:42Z</cp:lastPrinted>
  <dcterms:modified xsi:type="dcterms:W3CDTF">2020-11-27T03:19:02Z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