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监督检查制度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1、监督检查补贴机具的确定情况，确保补贴机具范围的科学性、合理性。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2、监督检查补贴受益对象确定情况，是否公平、公正的确定补贴对象，优先补贴对象是否符合规定。                          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、监督检查补贴机具质量情况。监督检查内容包括机具质量保障和售后服务承诺兑现是否有效，质量监督投诉电话使用是否畅通，以及机具质量问题协调处理是否及时等。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z w:val="32"/>
          <w:szCs w:val="32"/>
        </w:rPr>
        <w:t>、监督检查补贴操作方式创新情况。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、监督检查补贴信息公开情况。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6</w:t>
      </w:r>
      <w:r>
        <w:rPr>
          <w:rFonts w:hint="eastAsia"/>
          <w:sz w:val="32"/>
          <w:szCs w:val="32"/>
        </w:rPr>
        <w:t>、监督检查廉政风险防控机制建设和落实情况。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（1）在严格执行“五项制度”、“三个严禁”、“八个不得”、“四个禁止”的同时，完善各项工作制度，构建农机购置补贴实施监督的长效机制。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（2）对补贴金额较大的机具、关键审批环节、监督制约机制、工作人员廉洁自律等情况进行重点监督检查。涉及违纪的，追究责任、严肃处理；涉嫌犯罪的移送司法机关，绝不姑息。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7</w:t>
      </w:r>
      <w:r>
        <w:rPr>
          <w:rFonts w:hint="eastAsia"/>
          <w:sz w:val="32"/>
          <w:szCs w:val="32"/>
        </w:rPr>
        <w:t>、监督检查补贴资金使用情况，加强补贴资金使用合规性、有效性等方面的检查。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8</w:t>
      </w:r>
      <w:r>
        <w:rPr>
          <w:rFonts w:hint="eastAsia"/>
          <w:sz w:val="32"/>
          <w:szCs w:val="32"/>
        </w:rPr>
        <w:t>、监督检查举报投诉查处情况，加强对补贴投诉电话使用情况、举报投诉处理等情况的调查，围绕举报投诉登记、调查处理、办理时限、举报人满意度等方面开展检查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jc w:val="right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/>
          <w:sz w:val="32"/>
          <w:szCs w:val="32"/>
          <w:lang w:eastAsia="zh-CN"/>
        </w:rPr>
        <w:t>龙亭区农机服务中心</w:t>
      </w:r>
    </w:p>
    <w:p>
      <w:pPr>
        <w:jc w:val="righ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    2019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年4月16日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2C1513"/>
    <w:rsid w:val="022C1513"/>
    <w:rsid w:val="06987D7B"/>
    <w:rsid w:val="234033C7"/>
    <w:rsid w:val="3FEA3D83"/>
    <w:rsid w:val="7E944F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28"/>
      <w:szCs w:val="28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2015-12-08T09:03:00Z</dcterms:created>
  <dc:creator>Administrator</dc:creator>
  <cp:lastModifiedBy>碳黑</cp:lastModifiedBy>
  <dcterms:modified xsi:type="dcterms:W3CDTF">2020-11-18T07:17:12Z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