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2018年农机购置补贴实施进度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截止10月22日，中央农机购置补贴资金已使用98.2280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26C94"/>
    <w:rsid w:val="1B5E5C7C"/>
    <w:rsid w:val="3C526C94"/>
    <w:rsid w:val="50CD3B9F"/>
    <w:rsid w:val="56F67CA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1014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2018-10-16T02:27:00Z</dcterms:created>
  <dc:creator>Administrator</dc:creator>
  <cp:lastModifiedBy>Administrator</cp:lastModifiedBy>
  <cp:lastPrinted>2018-10-23T07:27:51Z</cp:lastPrinted>
  <dcterms:modified xsi:type="dcterms:W3CDTF">2018-10-24T00:47:10Z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