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right="0"/>
        <w:jc w:val="both"/>
        <w:rPr>
          <w:rFonts w:hint="default" w:ascii="微软雅黑" w:hAnsi="微软雅黑" w:eastAsia="微软雅黑" w:cs="微软雅黑"/>
          <w:b w:val="0"/>
          <w:bCs/>
          <w:i w:val="0"/>
          <w:caps w:val="0"/>
          <w:color w:val="333333"/>
          <w:spacing w:val="0"/>
          <w:sz w:val="24"/>
          <w:szCs w:val="24"/>
          <w:lang w:val="en-US"/>
        </w:rPr>
      </w:pPr>
      <w:r>
        <w:rPr>
          <w:rFonts w:hint="eastAsia" w:ascii="方正小标宋简体" w:hAnsi="方正小标宋简体" w:eastAsia="方正小标宋简体" w:cs="方正小标宋简体"/>
          <w:b w:val="0"/>
          <w:bCs/>
          <w:i w:val="0"/>
          <w:caps w:val="0"/>
          <w:color w:val="000000"/>
          <w:spacing w:val="0"/>
          <w:kern w:val="0"/>
          <w:sz w:val="44"/>
          <w:szCs w:val="44"/>
          <w:shd w:val="clear" w:fill="FFFFFF"/>
          <w:lang w:val="en-US" w:eastAsia="zh-CN" w:bidi="ar"/>
        </w:rPr>
        <w:t>太康</w:t>
      </w:r>
      <w:r>
        <w:rPr>
          <w:rFonts w:ascii="方正小标宋简体" w:hAnsi="方正小标宋简体" w:eastAsia="方正小标宋简体" w:cs="方正小标宋简体"/>
          <w:b w:val="0"/>
          <w:bCs/>
          <w:i w:val="0"/>
          <w:caps w:val="0"/>
          <w:color w:val="000000"/>
          <w:spacing w:val="0"/>
          <w:kern w:val="0"/>
          <w:sz w:val="44"/>
          <w:szCs w:val="44"/>
          <w:shd w:val="clear" w:fill="FFFFFF"/>
          <w:lang w:val="en-US" w:eastAsia="zh-CN" w:bidi="ar"/>
        </w:rPr>
        <w:t>县</w:t>
      </w:r>
      <w:r>
        <w:rPr>
          <w:rFonts w:hint="eastAsia" w:ascii="方正小标宋简体" w:hAnsi="方正小标宋简体" w:eastAsia="方正小标宋简体" w:cs="方正小标宋简体"/>
          <w:b w:val="0"/>
          <w:bCs/>
          <w:i w:val="0"/>
          <w:caps w:val="0"/>
          <w:color w:val="000000"/>
          <w:spacing w:val="0"/>
          <w:kern w:val="0"/>
          <w:sz w:val="44"/>
          <w:szCs w:val="44"/>
          <w:shd w:val="clear" w:fill="FFFFFF"/>
          <w:lang w:val="en-US" w:eastAsia="zh-CN" w:bidi="ar"/>
        </w:rPr>
        <w:t>2018年</w:t>
      </w:r>
      <w:r>
        <w:rPr>
          <w:rFonts w:ascii="方正小标宋简体" w:hAnsi="方正小标宋简体" w:eastAsia="方正小标宋简体" w:cs="方正小标宋简体"/>
          <w:b w:val="0"/>
          <w:bCs/>
          <w:i w:val="0"/>
          <w:caps w:val="0"/>
          <w:color w:val="000000"/>
          <w:spacing w:val="0"/>
          <w:kern w:val="0"/>
          <w:sz w:val="44"/>
          <w:szCs w:val="44"/>
          <w:shd w:val="clear" w:fill="FFFFFF"/>
          <w:lang w:val="en-US" w:eastAsia="zh-CN" w:bidi="ar"/>
        </w:rPr>
        <w:t>农机购置补贴机具核验</w:t>
      </w:r>
      <w:r>
        <w:rPr>
          <w:rFonts w:hint="eastAsia" w:ascii="方正小标宋简体" w:hAnsi="方正小标宋简体" w:eastAsia="方正小标宋简体" w:cs="方正小标宋简体"/>
          <w:b w:val="0"/>
          <w:bCs/>
          <w:i w:val="0"/>
          <w:caps w:val="0"/>
          <w:color w:val="000000"/>
          <w:spacing w:val="0"/>
          <w:kern w:val="0"/>
          <w:sz w:val="44"/>
          <w:szCs w:val="44"/>
          <w:shd w:val="clear" w:fill="FFFFFF"/>
          <w:lang w:val="en-US" w:eastAsia="zh-CN" w:bidi="ar"/>
        </w:rPr>
        <w:t>制度</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jc w:val="left"/>
        <w:textAlignment w:val="auto"/>
        <w:rPr>
          <w:rFonts w:hint="eastAsia" w:ascii="仿宋" w:hAnsi="仿宋" w:eastAsia="仿宋" w:cs="仿宋"/>
          <w:i w:val="0"/>
          <w:caps w:val="0"/>
          <w:color w:val="000000"/>
          <w:spacing w:val="0"/>
          <w:kern w:val="0"/>
          <w:sz w:val="30"/>
          <w:szCs w:val="30"/>
          <w:shd w:val="clear" w:fill="FFFFFF"/>
          <w:lang w:val="en-US" w:eastAsia="zh-CN" w:bidi="ar"/>
        </w:rPr>
      </w:pPr>
      <w:r>
        <w:rPr>
          <w:rFonts w:hint="eastAsia" w:ascii="仿宋" w:hAnsi="仿宋" w:eastAsia="仿宋" w:cs="仿宋"/>
          <w:i w:val="0"/>
          <w:caps w:val="0"/>
          <w:color w:val="000000"/>
          <w:spacing w:val="0"/>
          <w:kern w:val="0"/>
          <w:sz w:val="30"/>
          <w:szCs w:val="30"/>
          <w:shd w:val="clear" w:fill="FFFFFF"/>
          <w:lang w:val="en-US" w:eastAsia="zh-CN" w:bidi="ar"/>
        </w:rPr>
        <w:t>为做好2018年农机购置补贴机具核验工作，规范核验行为，防范管理风险，提高办补效率，进一步便民利民，结合我县实际，制定本核验制度。</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601" w:leftChars="0" w:right="0" w:rightChars="0"/>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kern w:val="0"/>
          <w:sz w:val="30"/>
          <w:szCs w:val="30"/>
          <w:shd w:val="clear" w:fill="FFFFFF"/>
          <w:lang w:val="en-US" w:eastAsia="zh-CN" w:bidi="ar"/>
        </w:rPr>
        <w:t>一、核验内容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0"/>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kern w:val="0"/>
          <w:sz w:val="30"/>
          <w:szCs w:val="30"/>
          <w:shd w:val="clear" w:fill="FFFFFF"/>
          <w:lang w:val="en-US" w:eastAsia="zh-CN" w:bidi="ar"/>
        </w:rPr>
        <w:t>1.补贴机具核验是太康县农机管理部门对从事农业生产的个人和农业生产经营组织（以下简称“购机者”）申报农机购置补贴时提供的相关资料进行审核、对机具进行核查的工作。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0"/>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kern w:val="0"/>
          <w:sz w:val="30"/>
          <w:szCs w:val="30"/>
          <w:shd w:val="clear" w:fill="FFFFFF"/>
          <w:lang w:val="en-US" w:eastAsia="zh-CN" w:bidi="ar"/>
        </w:rPr>
        <w:t>2.核验的主要内容包括：</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kern w:val="0"/>
          <w:sz w:val="30"/>
          <w:szCs w:val="30"/>
          <w:shd w:val="clear" w:fill="FFFFFF"/>
          <w:lang w:val="en-US" w:eastAsia="zh-CN" w:bidi="ar"/>
        </w:rPr>
        <w:t>（1）购机者身份信息。</w:t>
      </w:r>
      <w:r>
        <w:rPr>
          <w:rFonts w:hint="eastAsia" w:ascii="仿宋" w:hAnsi="仿宋" w:eastAsia="仿宋" w:cs="仿宋"/>
          <w:i w:val="0"/>
          <w:caps w:val="0"/>
          <w:color w:val="333333"/>
          <w:spacing w:val="0"/>
          <w:kern w:val="0"/>
          <w:sz w:val="30"/>
          <w:szCs w:val="30"/>
          <w:shd w:val="clear" w:fill="FFFFFF"/>
          <w:lang w:val="en-US" w:eastAsia="zh-CN" w:bidi="ar"/>
        </w:rPr>
        <w:t>个人身份证件或农业生产经营组织工商营业执照（统一社会信用代码）及其法定代表人身份证件等信息；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kern w:val="0"/>
          <w:sz w:val="30"/>
          <w:szCs w:val="30"/>
          <w:shd w:val="clear" w:fill="FFFFFF"/>
          <w:lang w:val="en-US" w:eastAsia="zh-CN" w:bidi="ar"/>
        </w:rPr>
        <w:t>（2）购买信息。</w:t>
      </w:r>
      <w:r>
        <w:rPr>
          <w:rFonts w:hint="eastAsia" w:ascii="仿宋" w:hAnsi="仿宋" w:eastAsia="仿宋" w:cs="仿宋"/>
          <w:i w:val="0"/>
          <w:caps w:val="0"/>
          <w:color w:val="333333"/>
          <w:spacing w:val="0"/>
          <w:kern w:val="0"/>
          <w:sz w:val="30"/>
          <w:szCs w:val="30"/>
          <w:shd w:val="clear" w:fill="FFFFFF"/>
          <w:lang w:val="en-US" w:eastAsia="zh-CN" w:bidi="ar"/>
        </w:rPr>
        <w:t>购买补贴机具税控发票等信息；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kern w:val="0"/>
          <w:sz w:val="30"/>
          <w:szCs w:val="30"/>
          <w:shd w:val="clear" w:fill="FFFFFF"/>
          <w:lang w:val="en-US" w:eastAsia="zh-CN" w:bidi="ar"/>
        </w:rPr>
        <w:t>（3）机具信息。</w:t>
      </w:r>
      <w:r>
        <w:rPr>
          <w:rFonts w:hint="eastAsia" w:ascii="仿宋" w:hAnsi="仿宋" w:eastAsia="仿宋" w:cs="仿宋"/>
          <w:i w:val="0"/>
          <w:caps w:val="0"/>
          <w:color w:val="333333"/>
          <w:spacing w:val="0"/>
          <w:kern w:val="0"/>
          <w:sz w:val="30"/>
          <w:szCs w:val="30"/>
          <w:shd w:val="clear" w:fill="FFFFFF"/>
          <w:lang w:val="en-US" w:eastAsia="zh-CN" w:bidi="ar"/>
        </w:rPr>
        <w:t>机具实物上的固定铭牌信息、出厂编号、农机购置补贴辅助管理系统所对应机具的信息、牌证管理机具的行驶证信息等；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kern w:val="0"/>
          <w:sz w:val="30"/>
          <w:szCs w:val="30"/>
          <w:shd w:val="clear" w:fill="FFFFFF"/>
          <w:lang w:val="en-US" w:eastAsia="zh-CN" w:bidi="ar"/>
        </w:rPr>
        <w:t>（4）其他信息。</w:t>
      </w:r>
      <w:r>
        <w:rPr>
          <w:rFonts w:hint="eastAsia" w:ascii="仿宋" w:hAnsi="仿宋" w:eastAsia="仿宋" w:cs="仿宋"/>
          <w:i w:val="0"/>
          <w:caps w:val="0"/>
          <w:color w:val="333333"/>
          <w:spacing w:val="0"/>
          <w:kern w:val="0"/>
          <w:sz w:val="30"/>
          <w:szCs w:val="30"/>
          <w:shd w:val="clear" w:fill="FFFFFF"/>
          <w:lang w:val="en-US" w:eastAsia="zh-CN" w:bidi="ar"/>
        </w:rPr>
        <w:t>购机者银行卡（折）账号、开户名等信息，以及政策实施要求提供的其他必要信息。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0"/>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kern w:val="0"/>
          <w:sz w:val="30"/>
          <w:szCs w:val="30"/>
          <w:shd w:val="clear" w:fill="FFFFFF"/>
          <w:lang w:val="en-US" w:eastAsia="zh-CN" w:bidi="ar"/>
        </w:rPr>
        <w:t>上述信息的真实性、完整性和有效性由购机者、产销企业分别负责，并承担相应的法律责任。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firstLine="600" w:firstLineChars="200"/>
        <w:jc w:val="both"/>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kern w:val="0"/>
          <w:sz w:val="30"/>
          <w:szCs w:val="30"/>
          <w:shd w:val="clear" w:fill="FFFFFF"/>
          <w:lang w:val="en-US" w:eastAsia="zh-CN" w:bidi="ar"/>
        </w:rPr>
        <w:t>二、核验程序及要求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firstLine="600" w:firstLineChars="200"/>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kern w:val="0"/>
          <w:sz w:val="30"/>
          <w:szCs w:val="30"/>
          <w:shd w:val="clear" w:fill="FFFFFF"/>
          <w:lang w:val="en-US" w:eastAsia="zh-CN" w:bidi="ar"/>
        </w:rPr>
        <w:t>1.受理申请。</w:t>
      </w:r>
      <w:r>
        <w:rPr>
          <w:rFonts w:hint="eastAsia" w:ascii="仿宋" w:hAnsi="仿宋" w:eastAsia="仿宋" w:cs="仿宋"/>
          <w:i w:val="0"/>
          <w:caps w:val="0"/>
          <w:color w:val="333333"/>
          <w:spacing w:val="0"/>
          <w:kern w:val="0"/>
          <w:sz w:val="30"/>
          <w:szCs w:val="30"/>
          <w:shd w:val="clear" w:fill="FFFFFF"/>
          <w:lang w:val="en-US" w:eastAsia="zh-CN" w:bidi="ar"/>
        </w:rPr>
        <w:t>对购机者自主提出的补贴申请，管理部门应按规定及时受理。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textAlignment w:val="auto"/>
        <w:rPr>
          <w:rFonts w:hint="eastAsia" w:ascii="仿宋" w:hAnsi="仿宋" w:eastAsia="仿宋" w:cs="仿宋"/>
          <w:b w:val="0"/>
          <w:bCs/>
          <w:i w:val="0"/>
          <w:caps w:val="0"/>
          <w:color w:val="333333"/>
          <w:spacing w:val="0"/>
          <w:sz w:val="30"/>
          <w:szCs w:val="30"/>
          <w:shd w:val="clear" w:fill="FFFFFF"/>
        </w:rPr>
      </w:pPr>
      <w:r>
        <w:rPr>
          <w:rFonts w:hint="eastAsia" w:ascii="仿宋" w:hAnsi="仿宋" w:eastAsia="仿宋" w:cs="仿宋"/>
          <w:b w:val="0"/>
          <w:bCs/>
          <w:i w:val="0"/>
          <w:caps w:val="0"/>
          <w:color w:val="333333"/>
          <w:spacing w:val="0"/>
          <w:sz w:val="30"/>
          <w:szCs w:val="30"/>
          <w:shd w:val="clear" w:fill="FFFFFF"/>
          <w:lang w:val="en-US" w:eastAsia="zh-CN"/>
        </w:rPr>
        <w:t>2.</w:t>
      </w:r>
      <w:r>
        <w:rPr>
          <w:rFonts w:hint="eastAsia" w:ascii="仿宋" w:hAnsi="仿宋" w:eastAsia="仿宋" w:cs="仿宋"/>
          <w:b w:val="0"/>
          <w:bCs/>
          <w:i w:val="0"/>
          <w:caps w:val="0"/>
          <w:color w:val="333333"/>
          <w:spacing w:val="0"/>
          <w:sz w:val="30"/>
          <w:szCs w:val="30"/>
          <w:shd w:val="clear" w:fill="FFFFFF"/>
        </w:rPr>
        <w:t>资料核验。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firstLine="600" w:firstLineChars="200"/>
        <w:textAlignment w:val="auto"/>
        <w:rPr>
          <w:rFonts w:hint="eastAsia" w:ascii="仿宋" w:hAnsi="仿宋" w:eastAsia="仿宋" w:cs="仿宋"/>
          <w:i w:val="0"/>
          <w:caps w:val="0"/>
          <w:color w:val="333333"/>
          <w:spacing w:val="0"/>
          <w:sz w:val="30"/>
          <w:szCs w:val="30"/>
          <w:shd w:val="clear" w:fill="FFFFFF"/>
        </w:rPr>
      </w:pPr>
      <w:r>
        <w:rPr>
          <w:rFonts w:hint="eastAsia" w:ascii="仿宋" w:hAnsi="仿宋" w:eastAsia="仿宋" w:cs="仿宋"/>
          <w:b w:val="0"/>
          <w:bCs/>
          <w:i w:val="0"/>
          <w:caps w:val="0"/>
          <w:color w:val="333333"/>
          <w:spacing w:val="0"/>
          <w:sz w:val="30"/>
          <w:szCs w:val="30"/>
          <w:shd w:val="clear" w:fill="FFFFFF"/>
          <w:lang w:val="en-US" w:eastAsia="zh-CN"/>
        </w:rPr>
        <w:t>（1）</w:t>
      </w:r>
      <w:r>
        <w:rPr>
          <w:rFonts w:hint="eastAsia" w:ascii="仿宋" w:hAnsi="仿宋" w:eastAsia="仿宋" w:cs="仿宋"/>
          <w:b w:val="0"/>
          <w:bCs/>
          <w:i w:val="0"/>
          <w:caps w:val="0"/>
          <w:color w:val="333333"/>
          <w:spacing w:val="0"/>
          <w:sz w:val="30"/>
          <w:szCs w:val="30"/>
          <w:shd w:val="clear" w:fill="FFFFFF"/>
        </w:rPr>
        <w:t>购机者及其身份、购机税控发票等资料。</w:t>
      </w:r>
      <w:r>
        <w:rPr>
          <w:rFonts w:hint="eastAsia" w:ascii="仿宋" w:hAnsi="仿宋" w:eastAsia="仿宋" w:cs="仿宋"/>
          <w:i w:val="0"/>
          <w:caps w:val="0"/>
          <w:color w:val="333333"/>
          <w:spacing w:val="0"/>
          <w:sz w:val="30"/>
          <w:szCs w:val="30"/>
          <w:shd w:val="clear" w:fill="FFFFFF"/>
        </w:rPr>
        <w:t>购机者为个人的，核验购机者本人与其身份证件的肖像照片是否相符，购机税控发票所显示的购机者姓名与购机者身份证件所显示的姓名是否一致；购机者为农业生产经营组织的，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textAlignment w:val="auto"/>
        <w:rPr>
          <w:rFonts w:hint="eastAsia" w:ascii="仿宋" w:hAnsi="仿宋" w:eastAsia="仿宋" w:cs="仿宋"/>
          <w:i w:val="0"/>
          <w:caps w:val="0"/>
          <w:color w:val="333333"/>
          <w:spacing w:val="0"/>
          <w:sz w:val="30"/>
          <w:szCs w:val="30"/>
          <w:shd w:val="clear" w:fill="FFFFFF"/>
        </w:rPr>
      </w:pPr>
      <w:r>
        <w:rPr>
          <w:rFonts w:hint="eastAsia" w:ascii="仿宋" w:hAnsi="仿宋" w:eastAsia="仿宋" w:cs="仿宋"/>
          <w:b w:val="0"/>
          <w:bCs/>
          <w:i w:val="0"/>
          <w:caps w:val="0"/>
          <w:color w:val="333333"/>
          <w:spacing w:val="0"/>
          <w:sz w:val="30"/>
          <w:szCs w:val="30"/>
          <w:shd w:val="clear" w:fill="FFFFFF"/>
          <w:lang w:val="en-US" w:eastAsia="zh-CN"/>
        </w:rPr>
        <w:t>（2）</w:t>
      </w:r>
      <w:r>
        <w:rPr>
          <w:rFonts w:hint="eastAsia" w:ascii="仿宋" w:hAnsi="仿宋" w:eastAsia="仿宋" w:cs="仿宋"/>
          <w:b w:val="0"/>
          <w:bCs/>
          <w:i w:val="0"/>
          <w:caps w:val="0"/>
          <w:color w:val="333333"/>
          <w:spacing w:val="0"/>
          <w:sz w:val="30"/>
          <w:szCs w:val="30"/>
          <w:shd w:val="clear" w:fill="FFFFFF"/>
        </w:rPr>
        <w:t>银行卡（折）等资料。</w:t>
      </w:r>
      <w:r>
        <w:rPr>
          <w:rFonts w:hint="eastAsia" w:ascii="仿宋" w:hAnsi="仿宋" w:eastAsia="仿宋" w:cs="仿宋"/>
          <w:i w:val="0"/>
          <w:caps w:val="0"/>
          <w:color w:val="333333"/>
          <w:spacing w:val="0"/>
          <w:sz w:val="30"/>
          <w:szCs w:val="30"/>
          <w:shd w:val="clear" w:fill="FFFFFF"/>
        </w:rPr>
        <w:t>核验购机者填写的银行卡（折）账号、开户名等信息与其携带的银行卡（折）所显示的账号、身份证件所显示的购机者姓名、工商营业执照所显示的农业生产经营组织名称是否一致。</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textAlignment w:val="auto"/>
        <w:rPr>
          <w:rFonts w:hint="eastAsia" w:ascii="仿宋" w:hAnsi="仿宋" w:eastAsia="仿宋" w:cs="仿宋"/>
          <w:i w:val="0"/>
          <w:caps w:val="0"/>
          <w:color w:val="333333"/>
          <w:spacing w:val="0"/>
          <w:sz w:val="30"/>
          <w:szCs w:val="30"/>
          <w:shd w:val="clear" w:fill="FFFFFF"/>
        </w:rPr>
      </w:pPr>
      <w:r>
        <w:rPr>
          <w:rFonts w:hint="eastAsia" w:ascii="仿宋" w:hAnsi="仿宋" w:eastAsia="仿宋" w:cs="仿宋"/>
          <w:b w:val="0"/>
          <w:bCs/>
          <w:i w:val="0"/>
          <w:caps w:val="0"/>
          <w:color w:val="333333"/>
          <w:spacing w:val="0"/>
          <w:sz w:val="30"/>
          <w:szCs w:val="30"/>
          <w:shd w:val="clear" w:fill="FFFFFF"/>
          <w:lang w:val="en-US" w:eastAsia="zh-CN"/>
        </w:rPr>
        <w:t>（3）</w:t>
      </w:r>
      <w:r>
        <w:rPr>
          <w:rFonts w:hint="eastAsia" w:ascii="仿宋" w:hAnsi="仿宋" w:eastAsia="仿宋" w:cs="仿宋"/>
          <w:b w:val="0"/>
          <w:bCs/>
          <w:i w:val="0"/>
          <w:caps w:val="0"/>
          <w:color w:val="333333"/>
          <w:spacing w:val="0"/>
          <w:sz w:val="30"/>
          <w:szCs w:val="30"/>
          <w:shd w:val="clear" w:fill="FFFFFF"/>
        </w:rPr>
        <w:t>购机价格真实性承诺。</w:t>
      </w:r>
      <w:r>
        <w:rPr>
          <w:rFonts w:hint="eastAsia" w:ascii="仿宋" w:hAnsi="仿宋" w:eastAsia="仿宋" w:cs="仿宋"/>
          <w:i w:val="0"/>
          <w:caps w:val="0"/>
          <w:color w:val="333333"/>
          <w:spacing w:val="0"/>
          <w:sz w:val="30"/>
          <w:szCs w:val="30"/>
          <w:shd w:val="clear" w:fill="FFFFFF"/>
        </w:rPr>
        <w:t>提示购机者确认购机税控发票上的购机金额与其实际全部支付给经销企业的资金是否一致，以及隐瞒不报、提供虚假信息需承担的违规责任。</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textAlignment w:val="auto"/>
        <w:rPr>
          <w:rFonts w:hint="eastAsia" w:ascii="微软雅黑" w:hAnsi="微软雅黑" w:eastAsia="微软雅黑" w:cs="微软雅黑"/>
          <w:b w:val="0"/>
          <w:bCs/>
          <w:i w:val="0"/>
          <w:caps w:val="0"/>
          <w:color w:val="333333"/>
          <w:spacing w:val="0"/>
          <w:sz w:val="24"/>
          <w:szCs w:val="24"/>
        </w:rPr>
      </w:pPr>
      <w:r>
        <w:rPr>
          <w:rFonts w:hint="eastAsia" w:ascii="仿宋" w:hAnsi="仿宋" w:eastAsia="仿宋" w:cs="仿宋"/>
          <w:i w:val="0"/>
          <w:caps w:val="0"/>
          <w:color w:val="333333"/>
          <w:spacing w:val="0"/>
          <w:sz w:val="30"/>
          <w:szCs w:val="30"/>
          <w:shd w:val="clear" w:fill="FFFFFF"/>
          <w:lang w:val="en-US" w:eastAsia="zh-CN"/>
        </w:rPr>
        <w:t>（4）</w:t>
      </w:r>
      <w:r>
        <w:rPr>
          <w:rFonts w:hint="eastAsia" w:ascii="仿宋" w:hAnsi="仿宋" w:eastAsia="仿宋" w:cs="仿宋"/>
          <w:b w:val="0"/>
          <w:bCs/>
          <w:i w:val="0"/>
          <w:caps w:val="0"/>
          <w:color w:val="333333"/>
          <w:spacing w:val="0"/>
          <w:sz w:val="30"/>
          <w:szCs w:val="30"/>
          <w:shd w:val="clear" w:fill="FFFFFF"/>
        </w:rPr>
        <w:t>政策实施要求提供的其他资料。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firstLine="600" w:firstLineChars="200"/>
        <w:textAlignment w:val="auto"/>
        <w:rPr>
          <w:rFonts w:hint="eastAsia" w:ascii="微软雅黑" w:hAnsi="微软雅黑" w:eastAsia="微软雅黑" w:cs="微软雅黑"/>
          <w:b w:val="0"/>
          <w:bCs/>
          <w:i w:val="0"/>
          <w:caps w:val="0"/>
          <w:color w:val="333333"/>
          <w:spacing w:val="0"/>
          <w:sz w:val="24"/>
          <w:szCs w:val="24"/>
        </w:rPr>
      </w:pPr>
      <w:r>
        <w:rPr>
          <w:rFonts w:hint="eastAsia" w:ascii="仿宋" w:hAnsi="仿宋" w:eastAsia="仿宋" w:cs="仿宋"/>
          <w:b w:val="0"/>
          <w:bCs/>
          <w:i w:val="0"/>
          <w:caps w:val="0"/>
          <w:color w:val="333333"/>
          <w:spacing w:val="0"/>
          <w:sz w:val="30"/>
          <w:szCs w:val="30"/>
          <w:shd w:val="clear" w:fill="FFFFFF"/>
          <w:lang w:val="en-US" w:eastAsia="zh-CN"/>
        </w:rPr>
        <w:t>3.</w:t>
      </w:r>
      <w:r>
        <w:rPr>
          <w:rFonts w:hint="eastAsia" w:ascii="仿宋" w:hAnsi="仿宋" w:eastAsia="仿宋" w:cs="仿宋"/>
          <w:b w:val="0"/>
          <w:bCs/>
          <w:i w:val="0"/>
          <w:caps w:val="0"/>
          <w:color w:val="333333"/>
          <w:spacing w:val="0"/>
          <w:sz w:val="30"/>
          <w:szCs w:val="30"/>
          <w:shd w:val="clear" w:fill="FFFFFF"/>
        </w:rPr>
        <w:t>机具核验。</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jc w:val="left"/>
        <w:textAlignment w:val="auto"/>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（1）机具需要逐台进行核验。</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jc w:val="left"/>
        <w:textAlignment w:val="auto"/>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（2）核验购机税控发票所显示的机具名称、生产企业、型号、发动机号（不带动力的不核验）、出厂编号与所购实物机具铭牌显示信息、机具信息是否一致。</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jc w:val="left"/>
        <w:textAlignment w:val="auto"/>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（3）所购实物机具铭牌显示信息与农机购置补贴辅助管理系统内对应的机具信息是否一致，购机税控发票所显示的经销企业与农机购置补贴辅助管理系统内对应的经销信息是否一致。</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jc w:val="left"/>
        <w:textAlignment w:val="auto"/>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（4）对牌证管理机具，需核验购机者携带的《拖拉机和联合收割机行驶证》信息与购机税控发票所显示的机具信息、所购实物机具铭牌显示信息、机具信息是否一致。</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jc w:val="left"/>
        <w:textAlignment w:val="auto"/>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（5）对非牌证管理机具，需核验购机者携带的机具合格证的信息与购机税控发票所显示的机具信息、所购实物机具铭牌显示信息、机具信息是否一致。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firstLine="600" w:firstLineChars="200"/>
        <w:textAlignment w:val="auto"/>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b w:val="0"/>
          <w:bCs w:val="0"/>
          <w:i w:val="0"/>
          <w:caps w:val="0"/>
          <w:color w:val="333333"/>
          <w:spacing w:val="0"/>
          <w:kern w:val="0"/>
          <w:sz w:val="30"/>
          <w:szCs w:val="30"/>
          <w:shd w:val="clear" w:fill="FFFFFF"/>
          <w:lang w:val="en-US" w:eastAsia="zh-CN" w:bidi="ar"/>
        </w:rPr>
        <w:t>4.公示报送。</w:t>
      </w:r>
      <w:r>
        <w:rPr>
          <w:rFonts w:hint="eastAsia" w:ascii="仿宋" w:hAnsi="仿宋" w:eastAsia="仿宋" w:cs="仿宋"/>
          <w:i w:val="0"/>
          <w:caps w:val="0"/>
          <w:color w:val="333333"/>
          <w:spacing w:val="0"/>
          <w:kern w:val="0"/>
          <w:sz w:val="30"/>
          <w:szCs w:val="30"/>
          <w:shd w:val="clear" w:fill="FFFFFF"/>
          <w:lang w:val="en-US" w:eastAsia="zh-CN" w:bidi="ar"/>
        </w:rPr>
        <w:t>公示无异议后报送同级财政部门。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firstLine="600" w:firstLineChars="200"/>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kern w:val="0"/>
          <w:sz w:val="30"/>
          <w:szCs w:val="30"/>
          <w:shd w:val="clear" w:fill="FFFFFF"/>
          <w:lang w:val="en-US" w:eastAsia="zh-CN" w:bidi="ar"/>
        </w:rPr>
        <w:t>三、监督管理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sz w:val="30"/>
          <w:szCs w:val="30"/>
          <w:shd w:val="clear" w:fill="FFFFFF"/>
          <w:lang w:val="en-US" w:eastAsia="zh-CN"/>
        </w:rPr>
        <w:t>1.</w:t>
      </w:r>
      <w:r>
        <w:rPr>
          <w:rFonts w:hint="eastAsia" w:ascii="仿宋" w:hAnsi="仿宋" w:eastAsia="仿宋" w:cs="仿宋"/>
          <w:b w:val="0"/>
          <w:bCs/>
          <w:i w:val="0"/>
          <w:caps w:val="0"/>
          <w:color w:val="333333"/>
          <w:spacing w:val="0"/>
          <w:sz w:val="30"/>
          <w:szCs w:val="30"/>
          <w:shd w:val="clear" w:fill="FFFFFF"/>
        </w:rPr>
        <w:t>加强核验人员队伍建设。</w:t>
      </w:r>
      <w:r>
        <w:rPr>
          <w:rFonts w:hint="eastAsia" w:ascii="仿宋" w:hAnsi="仿宋" w:eastAsia="仿宋" w:cs="仿宋"/>
          <w:i w:val="0"/>
          <w:caps w:val="0"/>
          <w:color w:val="333333"/>
          <w:spacing w:val="0"/>
          <w:sz w:val="30"/>
          <w:szCs w:val="30"/>
          <w:shd w:val="clear" w:fill="FFFFFF"/>
        </w:rPr>
        <w:t>选配责任心强、业务素质高、作风优良的</w:t>
      </w:r>
      <w:r>
        <w:rPr>
          <w:rFonts w:hint="eastAsia" w:ascii="仿宋" w:hAnsi="仿宋" w:eastAsia="仿宋" w:cs="仿宋"/>
          <w:i w:val="0"/>
          <w:caps w:val="0"/>
          <w:color w:val="333333"/>
          <w:spacing w:val="0"/>
          <w:sz w:val="30"/>
          <w:szCs w:val="30"/>
          <w:shd w:val="clear" w:fill="FFFFFF"/>
          <w:lang w:val="en-US" w:eastAsia="zh-CN"/>
        </w:rPr>
        <w:t>人员</w:t>
      </w:r>
      <w:r>
        <w:rPr>
          <w:rFonts w:hint="eastAsia" w:ascii="仿宋" w:hAnsi="仿宋" w:eastAsia="仿宋" w:cs="仿宋"/>
          <w:i w:val="0"/>
          <w:caps w:val="0"/>
          <w:color w:val="333333"/>
          <w:spacing w:val="0"/>
          <w:sz w:val="30"/>
          <w:szCs w:val="30"/>
          <w:shd w:val="clear" w:fill="FFFFFF"/>
        </w:rPr>
        <w:t>从事核验工作，对其每年至少开展一次廉洁从政、业务技能等方面的教育培训。建立健全分管领导监督机制，明确岗位职责。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sz w:val="30"/>
          <w:szCs w:val="30"/>
          <w:shd w:val="clear" w:fill="FFFFFF"/>
          <w:lang w:val="en-US" w:eastAsia="zh-CN"/>
        </w:rPr>
        <w:t>2.</w:t>
      </w:r>
      <w:r>
        <w:rPr>
          <w:rFonts w:hint="eastAsia" w:ascii="仿宋" w:hAnsi="仿宋" w:eastAsia="仿宋" w:cs="仿宋"/>
          <w:b w:val="0"/>
          <w:bCs/>
          <w:i w:val="0"/>
          <w:caps w:val="0"/>
          <w:color w:val="333333"/>
          <w:spacing w:val="0"/>
          <w:sz w:val="30"/>
          <w:szCs w:val="30"/>
          <w:shd w:val="clear" w:fill="FFFFFF"/>
        </w:rPr>
        <w:t>推行购机承诺践诺。</w:t>
      </w:r>
      <w:r>
        <w:rPr>
          <w:rFonts w:hint="eastAsia" w:ascii="仿宋" w:hAnsi="仿宋" w:eastAsia="仿宋" w:cs="仿宋"/>
          <w:i w:val="0"/>
          <w:caps w:val="0"/>
          <w:color w:val="333333"/>
          <w:spacing w:val="0"/>
          <w:sz w:val="30"/>
          <w:szCs w:val="30"/>
          <w:shd w:val="clear" w:fill="FFFFFF"/>
        </w:rPr>
        <w:t>加强购机者补贴申请行为的自我约束和信用管理，实行补贴申请资料真实性、完整性和有效性的自主承诺，引导其规范参与补贴政策实施，主动报告所发现的问题，共同维护政策实施良好环境。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sz w:val="30"/>
          <w:szCs w:val="30"/>
          <w:shd w:val="clear" w:fill="FFFFFF"/>
          <w:lang w:val="en-US" w:eastAsia="zh-CN"/>
        </w:rPr>
        <w:t>3.</w:t>
      </w:r>
      <w:r>
        <w:rPr>
          <w:rFonts w:hint="eastAsia" w:ascii="仿宋" w:hAnsi="仿宋" w:eastAsia="仿宋" w:cs="仿宋"/>
          <w:b w:val="0"/>
          <w:bCs/>
          <w:i w:val="0"/>
          <w:caps w:val="0"/>
          <w:color w:val="333333"/>
          <w:spacing w:val="0"/>
          <w:sz w:val="30"/>
          <w:szCs w:val="30"/>
          <w:shd w:val="clear" w:fill="FFFFFF"/>
        </w:rPr>
        <w:t>全面排查违规线索。</w:t>
      </w:r>
      <w:r>
        <w:rPr>
          <w:rFonts w:hint="eastAsia" w:ascii="仿宋" w:hAnsi="仿宋" w:eastAsia="仿宋" w:cs="仿宋"/>
          <w:i w:val="0"/>
          <w:caps w:val="0"/>
          <w:color w:val="333333"/>
          <w:spacing w:val="0"/>
          <w:sz w:val="30"/>
          <w:szCs w:val="30"/>
          <w:shd w:val="clear" w:fill="FFFFFF"/>
        </w:rPr>
        <w:t>对核验中发现的补贴申请违规行为线索，由核</w:t>
      </w:r>
      <w:r>
        <w:rPr>
          <w:rFonts w:hint="eastAsia" w:ascii="仿宋" w:hAnsi="仿宋" w:eastAsia="仿宋" w:cs="仿宋"/>
          <w:i w:val="0"/>
          <w:caps w:val="0"/>
          <w:color w:val="333333"/>
          <w:spacing w:val="0"/>
          <w:sz w:val="30"/>
          <w:szCs w:val="30"/>
          <w:shd w:val="clear" w:fill="FFFFFF"/>
          <w:lang w:val="en-US" w:eastAsia="zh-CN"/>
        </w:rPr>
        <w:t>验</w:t>
      </w:r>
      <w:r>
        <w:rPr>
          <w:rFonts w:hint="eastAsia" w:ascii="仿宋" w:hAnsi="仿宋" w:eastAsia="仿宋" w:cs="仿宋"/>
          <w:i w:val="0"/>
          <w:caps w:val="0"/>
          <w:color w:val="333333"/>
          <w:spacing w:val="0"/>
          <w:sz w:val="30"/>
          <w:szCs w:val="30"/>
          <w:shd w:val="clear" w:fill="FFFFFF"/>
        </w:rPr>
        <w:t>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sz w:val="30"/>
          <w:szCs w:val="30"/>
          <w:shd w:val="clear" w:fill="FFFFFF"/>
          <w:lang w:val="en-US" w:eastAsia="zh-CN"/>
        </w:rPr>
        <w:t>4.</w:t>
      </w:r>
      <w:r>
        <w:rPr>
          <w:rFonts w:hint="eastAsia" w:ascii="仿宋" w:hAnsi="仿宋" w:eastAsia="仿宋" w:cs="仿宋"/>
          <w:b w:val="0"/>
          <w:bCs/>
          <w:i w:val="0"/>
          <w:caps w:val="0"/>
          <w:color w:val="333333"/>
          <w:spacing w:val="0"/>
          <w:sz w:val="30"/>
          <w:szCs w:val="30"/>
          <w:shd w:val="clear" w:fill="FFFFFF"/>
        </w:rPr>
        <w:t>严格监督管理。</w:t>
      </w:r>
      <w:r>
        <w:rPr>
          <w:rFonts w:hint="eastAsia" w:ascii="仿宋" w:hAnsi="仿宋" w:eastAsia="仿宋" w:cs="仿宋"/>
          <w:i w:val="0"/>
          <w:caps w:val="0"/>
          <w:color w:val="333333"/>
          <w:spacing w:val="0"/>
          <w:sz w:val="30"/>
          <w:szCs w:val="30"/>
          <w:shd w:val="clear" w:fill="FFFFFF"/>
        </w:rPr>
        <w:t>健全内部控制制度，以机具核验流程为主线，逐项工作、逐个环节查找风险点，制定防控措施。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textAlignment w:val="auto"/>
        <w:rPr>
          <w:rFonts w:hint="eastAsia" w:ascii="微软雅黑" w:hAnsi="微软雅黑" w:eastAsia="微软雅黑" w:cs="微软雅黑"/>
          <w:b w:val="0"/>
          <w:bCs/>
          <w:i w:val="0"/>
          <w:caps w:val="0"/>
          <w:color w:val="333333"/>
          <w:spacing w:val="0"/>
          <w:sz w:val="24"/>
          <w:szCs w:val="24"/>
        </w:rPr>
      </w:pPr>
      <w:r>
        <w:rPr>
          <w:rFonts w:hint="eastAsia" w:ascii="仿宋" w:hAnsi="仿宋" w:eastAsia="仿宋" w:cs="仿宋"/>
          <w:b w:val="0"/>
          <w:bCs/>
          <w:i w:val="0"/>
          <w:caps w:val="0"/>
          <w:color w:val="333333"/>
          <w:spacing w:val="0"/>
          <w:sz w:val="30"/>
          <w:szCs w:val="30"/>
          <w:shd w:val="clear" w:fill="FFFFFF"/>
          <w:lang w:val="en-US" w:eastAsia="zh-CN"/>
        </w:rPr>
        <w:t>5.</w:t>
      </w:r>
      <w:r>
        <w:rPr>
          <w:rFonts w:hint="eastAsia" w:ascii="仿宋" w:hAnsi="仿宋" w:eastAsia="仿宋" w:cs="仿宋"/>
          <w:b w:val="0"/>
          <w:bCs/>
          <w:i w:val="0"/>
          <w:caps w:val="0"/>
          <w:color w:val="333333"/>
          <w:spacing w:val="0"/>
          <w:sz w:val="30"/>
          <w:szCs w:val="30"/>
          <w:shd w:val="clear" w:fill="FFFFFF"/>
        </w:rPr>
        <w:t>本</w:t>
      </w:r>
      <w:r>
        <w:rPr>
          <w:rFonts w:hint="eastAsia" w:ascii="仿宋" w:hAnsi="仿宋" w:eastAsia="仿宋" w:cs="仿宋"/>
          <w:b w:val="0"/>
          <w:bCs/>
          <w:i w:val="0"/>
          <w:caps w:val="0"/>
          <w:color w:val="333333"/>
          <w:spacing w:val="0"/>
          <w:sz w:val="30"/>
          <w:szCs w:val="30"/>
          <w:shd w:val="clear" w:fill="FFFFFF"/>
          <w:lang w:val="en-US" w:eastAsia="zh-CN"/>
        </w:rPr>
        <w:t>制度</w:t>
      </w:r>
      <w:bookmarkStart w:id="0" w:name="_GoBack"/>
      <w:bookmarkEnd w:id="0"/>
      <w:r>
        <w:rPr>
          <w:rFonts w:hint="eastAsia" w:ascii="仿宋" w:hAnsi="仿宋" w:eastAsia="仿宋" w:cs="仿宋"/>
          <w:b w:val="0"/>
          <w:bCs/>
          <w:i w:val="0"/>
          <w:caps w:val="0"/>
          <w:color w:val="333333"/>
          <w:spacing w:val="0"/>
          <w:sz w:val="30"/>
          <w:szCs w:val="30"/>
          <w:shd w:val="clear" w:fill="FFFFFF"/>
        </w:rPr>
        <w:t>由</w:t>
      </w:r>
      <w:r>
        <w:rPr>
          <w:rFonts w:hint="eastAsia" w:ascii="仿宋" w:hAnsi="仿宋" w:eastAsia="仿宋" w:cs="仿宋"/>
          <w:b w:val="0"/>
          <w:bCs/>
          <w:i w:val="0"/>
          <w:caps w:val="0"/>
          <w:color w:val="333333"/>
          <w:spacing w:val="0"/>
          <w:sz w:val="30"/>
          <w:szCs w:val="30"/>
          <w:shd w:val="clear" w:fill="FFFFFF"/>
          <w:lang w:val="en-US" w:eastAsia="zh-CN"/>
        </w:rPr>
        <w:t>太康</w:t>
      </w:r>
      <w:r>
        <w:rPr>
          <w:rFonts w:hint="eastAsia" w:ascii="仿宋" w:hAnsi="仿宋" w:eastAsia="仿宋" w:cs="仿宋"/>
          <w:b w:val="0"/>
          <w:bCs/>
          <w:i w:val="0"/>
          <w:caps w:val="0"/>
          <w:color w:val="333333"/>
          <w:spacing w:val="0"/>
          <w:sz w:val="30"/>
          <w:szCs w:val="30"/>
          <w:shd w:val="clear" w:fill="FFFFFF"/>
        </w:rPr>
        <w:t>县农业机械</w:t>
      </w:r>
      <w:r>
        <w:rPr>
          <w:rFonts w:hint="eastAsia" w:ascii="仿宋" w:hAnsi="仿宋" w:eastAsia="仿宋" w:cs="仿宋"/>
          <w:b w:val="0"/>
          <w:bCs/>
          <w:i w:val="0"/>
          <w:caps w:val="0"/>
          <w:color w:val="333333"/>
          <w:spacing w:val="0"/>
          <w:sz w:val="30"/>
          <w:szCs w:val="30"/>
          <w:shd w:val="clear" w:fill="FFFFFF"/>
          <w:lang w:val="en-US" w:eastAsia="zh-CN"/>
        </w:rPr>
        <w:t>管理局</w:t>
      </w:r>
      <w:r>
        <w:rPr>
          <w:rFonts w:hint="eastAsia" w:ascii="仿宋" w:hAnsi="仿宋" w:eastAsia="仿宋" w:cs="仿宋"/>
          <w:b w:val="0"/>
          <w:bCs/>
          <w:i w:val="0"/>
          <w:caps w:val="0"/>
          <w:color w:val="333333"/>
          <w:spacing w:val="0"/>
          <w:sz w:val="30"/>
          <w:szCs w:val="30"/>
          <w:shd w:val="clear" w:fill="FFFFFF"/>
        </w:rPr>
        <w:t>负责解释，自公布之日起实施。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45"/>
        <w:textAlignment w:val="auto"/>
        <w:rPr>
          <w:rFonts w:hint="eastAsia" w:ascii="微软雅黑" w:hAnsi="微软雅黑" w:eastAsia="微软雅黑" w:cs="微软雅黑"/>
          <w:i w:val="0"/>
          <w:caps w:val="0"/>
          <w:color w:val="333333"/>
          <w:spacing w:val="0"/>
          <w:sz w:val="24"/>
          <w:szCs w:val="24"/>
        </w:rPr>
      </w:pPr>
      <w:r>
        <w:rPr>
          <w:rFonts w:ascii="仿宋_GB2312" w:hAnsi="微软雅黑" w:eastAsia="仿宋_GB2312" w:cs="仿宋_GB2312"/>
          <w:i w:val="0"/>
          <w:caps w:val="0"/>
          <w:color w:val="333333"/>
          <w:spacing w:val="0"/>
          <w:sz w:val="32"/>
          <w:szCs w:val="32"/>
          <w:shd w:val="clear" w:fill="FFFFFF"/>
          <w:lang w:val="en-US"/>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0"/>
        <w:jc w:val="right"/>
        <w:textAlignment w:val="auto"/>
        <w:rPr>
          <w:rFonts w:hint="eastAsia" w:ascii="微软雅黑" w:hAnsi="微软雅黑" w:eastAsia="微软雅黑" w:cs="微软雅黑"/>
          <w:i w:val="0"/>
          <w:caps w:val="0"/>
          <w:color w:val="333333"/>
          <w:spacing w:val="0"/>
          <w:sz w:val="24"/>
          <w:szCs w:val="24"/>
        </w:rPr>
      </w:pPr>
      <w:r>
        <w:rPr>
          <w:rFonts w:hint="default" w:ascii="仿宋_GB2312" w:hAnsi="微软雅黑" w:eastAsia="仿宋_GB2312" w:cs="仿宋_GB2312"/>
          <w:i w:val="0"/>
          <w:caps w:val="0"/>
          <w:color w:val="333333"/>
          <w:spacing w:val="0"/>
          <w:kern w:val="0"/>
          <w:sz w:val="32"/>
          <w:szCs w:val="32"/>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0"/>
        <w:jc w:val="right"/>
        <w:textAlignment w:val="auto"/>
        <w:rPr>
          <w:rFonts w:hint="default" w:ascii="微软雅黑" w:hAnsi="微软雅黑" w:eastAsia="微软雅黑" w:cs="微软雅黑"/>
          <w:i w:val="0"/>
          <w:caps w:val="0"/>
          <w:color w:val="333333"/>
          <w:spacing w:val="0"/>
          <w:sz w:val="24"/>
          <w:szCs w:val="24"/>
          <w:lang w:val="en-US"/>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太康</w:t>
      </w:r>
      <w:r>
        <w:rPr>
          <w:rFonts w:hint="default" w:ascii="仿宋_GB2312" w:hAnsi="微软雅黑" w:eastAsia="仿宋_GB2312" w:cs="仿宋_GB2312"/>
          <w:i w:val="0"/>
          <w:caps w:val="0"/>
          <w:color w:val="333333"/>
          <w:spacing w:val="0"/>
          <w:kern w:val="0"/>
          <w:sz w:val="32"/>
          <w:szCs w:val="32"/>
          <w:shd w:val="clear" w:fill="FFFFFF"/>
          <w:lang w:val="en-US" w:eastAsia="zh-CN" w:bidi="ar"/>
        </w:rPr>
        <w:t>县农业机械</w:t>
      </w:r>
      <w:r>
        <w:rPr>
          <w:rFonts w:hint="eastAsia" w:ascii="仿宋_GB2312" w:hAnsi="微软雅黑" w:eastAsia="仿宋_GB2312" w:cs="仿宋_GB2312"/>
          <w:i w:val="0"/>
          <w:caps w:val="0"/>
          <w:color w:val="333333"/>
          <w:spacing w:val="0"/>
          <w:kern w:val="0"/>
          <w:sz w:val="32"/>
          <w:szCs w:val="32"/>
          <w:shd w:val="clear" w:fill="FFFFFF"/>
          <w:lang w:val="en-US" w:eastAsia="zh-CN" w:bidi="ar"/>
        </w:rPr>
        <w:t>管理局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5440"/>
        <w:jc w:val="both"/>
        <w:textAlignment w:val="auto"/>
        <w:rPr>
          <w:rFonts w:hint="eastAsia" w:ascii="微软雅黑" w:hAnsi="微软雅黑" w:eastAsia="微软雅黑" w:cs="微软雅黑"/>
          <w:i w:val="0"/>
          <w:caps w:val="0"/>
          <w:color w:val="333333"/>
          <w:spacing w:val="0"/>
          <w:sz w:val="24"/>
          <w:szCs w:val="24"/>
        </w:rPr>
      </w:pPr>
      <w:r>
        <w:rPr>
          <w:rFonts w:hint="default" w:ascii="仿宋_GB2312" w:hAnsi="微软雅黑" w:eastAsia="仿宋_GB2312" w:cs="仿宋_GB2312"/>
          <w:i w:val="0"/>
          <w:caps w:val="0"/>
          <w:color w:val="333333"/>
          <w:spacing w:val="0"/>
          <w:kern w:val="0"/>
          <w:sz w:val="32"/>
          <w:szCs w:val="32"/>
          <w:shd w:val="clear" w:fill="FFFFFF"/>
          <w:lang w:val="en-US" w:eastAsia="zh-CN" w:bidi="ar"/>
        </w:rPr>
        <w:t>20</w:t>
      </w:r>
      <w:r>
        <w:rPr>
          <w:rFonts w:hint="eastAsia" w:ascii="仿宋_GB2312" w:hAnsi="微软雅黑" w:eastAsia="仿宋_GB2312" w:cs="仿宋_GB2312"/>
          <w:i w:val="0"/>
          <w:caps w:val="0"/>
          <w:color w:val="333333"/>
          <w:spacing w:val="0"/>
          <w:kern w:val="0"/>
          <w:sz w:val="32"/>
          <w:szCs w:val="32"/>
          <w:shd w:val="clear" w:fill="FFFFFF"/>
          <w:lang w:val="en-US" w:eastAsia="zh-CN" w:bidi="ar"/>
        </w:rPr>
        <w:t>18</w:t>
      </w:r>
      <w:r>
        <w:rPr>
          <w:rFonts w:hint="default" w:ascii="仿宋_GB2312" w:hAnsi="微软雅黑" w:eastAsia="仿宋_GB2312" w:cs="仿宋_GB2312"/>
          <w:i w:val="0"/>
          <w:caps w:val="0"/>
          <w:color w:val="333333"/>
          <w:spacing w:val="0"/>
          <w:kern w:val="0"/>
          <w:sz w:val="32"/>
          <w:szCs w:val="32"/>
          <w:shd w:val="clear" w:fill="FFFFFF"/>
          <w:lang w:val="en-US" w:eastAsia="zh-CN" w:bidi="ar"/>
        </w:rPr>
        <w:t>年</w:t>
      </w:r>
      <w:r>
        <w:rPr>
          <w:rFonts w:hint="eastAsia" w:ascii="仿宋_GB2312" w:hAnsi="微软雅黑" w:eastAsia="仿宋_GB2312" w:cs="仿宋_GB2312"/>
          <w:i w:val="0"/>
          <w:caps w:val="0"/>
          <w:color w:val="333333"/>
          <w:spacing w:val="0"/>
          <w:kern w:val="0"/>
          <w:sz w:val="32"/>
          <w:szCs w:val="32"/>
          <w:shd w:val="clear" w:fill="FFFFFF"/>
          <w:lang w:val="en-US" w:eastAsia="zh-CN" w:bidi="ar"/>
        </w:rPr>
        <w:t>6</w:t>
      </w:r>
      <w:r>
        <w:rPr>
          <w:rFonts w:hint="default" w:ascii="仿宋_GB2312" w:hAnsi="微软雅黑" w:eastAsia="仿宋_GB2312" w:cs="仿宋_GB2312"/>
          <w:i w:val="0"/>
          <w:caps w:val="0"/>
          <w:color w:val="333333"/>
          <w:spacing w:val="0"/>
          <w:kern w:val="0"/>
          <w:sz w:val="32"/>
          <w:szCs w:val="32"/>
          <w:shd w:val="clear" w:fill="FFFFFF"/>
          <w:lang w:val="en-US" w:eastAsia="zh-CN" w:bidi="ar"/>
        </w:rPr>
        <w:t>月</w:t>
      </w:r>
      <w:r>
        <w:rPr>
          <w:rFonts w:hint="eastAsia" w:ascii="仿宋_GB2312" w:hAnsi="微软雅黑" w:eastAsia="仿宋_GB2312" w:cs="仿宋_GB2312"/>
          <w:i w:val="0"/>
          <w:caps w:val="0"/>
          <w:color w:val="333333"/>
          <w:spacing w:val="0"/>
          <w:kern w:val="0"/>
          <w:sz w:val="32"/>
          <w:szCs w:val="32"/>
          <w:shd w:val="clear" w:fill="FFFFFF"/>
          <w:lang w:val="en-US" w:eastAsia="zh-CN" w:bidi="ar"/>
        </w:rPr>
        <w:t>16</w:t>
      </w:r>
      <w:r>
        <w:rPr>
          <w:rFonts w:hint="default" w:ascii="仿宋_GB2312" w:hAnsi="微软雅黑" w:eastAsia="仿宋_GB2312" w:cs="仿宋_GB2312"/>
          <w:i w:val="0"/>
          <w:caps w:val="0"/>
          <w:color w:val="333333"/>
          <w:spacing w:val="0"/>
          <w:kern w:val="0"/>
          <w:sz w:val="32"/>
          <w:szCs w:val="32"/>
          <w:shd w:val="clear" w:fill="FFFFFF"/>
          <w:lang w:val="en-US" w:eastAsia="zh-CN" w:bidi="ar"/>
        </w:rPr>
        <w:t>日</w:t>
      </w:r>
    </w:p>
    <w:p>
      <w:pPr>
        <w:keepNext w:val="0"/>
        <w:keepLines w:val="0"/>
        <w:pageBreakBefore w:val="0"/>
        <w:kinsoku/>
        <w:wordWrap/>
        <w:overflowPunct/>
        <w:topLinePunct w:val="0"/>
        <w:autoSpaceDE/>
        <w:autoSpaceDN/>
        <w:bidi w:val="0"/>
        <w:adjustRightInd/>
        <w:snapToGrid/>
        <w:spacing w:line="240" w:lineRule="auto"/>
        <w:textAlignment w:val="auto"/>
      </w:pPr>
    </w:p>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C322E0"/>
    <w:rsid w:val="0ABA6488"/>
    <w:rsid w:val="1B8A0E39"/>
    <w:rsid w:val="23527E63"/>
    <w:rsid w:val="2A2E4CD5"/>
    <w:rsid w:val="36C322E0"/>
    <w:rsid w:val="3AF34EDC"/>
    <w:rsid w:val="3E455AEB"/>
    <w:rsid w:val="4445389F"/>
    <w:rsid w:val="484A7773"/>
    <w:rsid w:val="4BCE31A8"/>
    <w:rsid w:val="4E8C07B1"/>
    <w:rsid w:val="60556249"/>
    <w:rsid w:val="6DF826AC"/>
    <w:rsid w:val="6E7704ED"/>
    <w:rsid w:val="6F715A72"/>
    <w:rsid w:val="7F1458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widowControl w:val="0"/>
      <w:tabs>
        <w:tab w:val="center" w:pos="4153"/>
        <w:tab w:val="right" w:pos="8306"/>
      </w:tabs>
      <w:snapToGrid w:val="0"/>
      <w:jc w:val="left"/>
    </w:pPr>
    <w:rPr>
      <w:rFonts w:ascii="Calibri" w:hAnsi="Calibri" w:eastAsia="宋体" w:cs="Times New Roman"/>
      <w:kern w:val="2"/>
      <w:sz w:val="18"/>
      <w:szCs w:val="24"/>
      <w:lang w:val="en-US" w:eastAsia="zh-CN"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val="0"/>
      <w:jc w:val="left"/>
    </w:pPr>
    <w:rPr>
      <w:rFonts w:ascii="Calibri" w:hAnsi="Calibri" w:eastAsia="宋体" w:cs="Times New Roman"/>
      <w:kern w:val="0"/>
      <w:sz w:val="24"/>
      <w:szCs w:val="2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27</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2020-07-27T02:22:00Z</dcterms:created>
  <dc:creator>小柠檬</dc:creator>
  <cp:lastModifiedBy>侯铁成</cp:lastModifiedBy>
  <cp:lastPrinted>2020-11-20T02:26:00Z</cp:lastPrinted>
  <dcterms:modified xsi:type="dcterms:W3CDTF">2020-11-20T02:32:05Z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