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844"/>
        </w:tabs>
        <w:spacing w:line="579" w:lineRule="exact"/>
        <w:jc w:val="center"/>
        <w:rPr>
          <w:rFonts w:hint="eastAsia" w:ascii="仿宋_GB2312" w:hAnsi="仿宋_GB2312" w:cs="仿宋_GB2312"/>
          <w:sz w:val="32"/>
          <w:szCs w:val="32"/>
          <w:lang w:val="en-US" w:eastAsia="zh-CN"/>
        </w:rPr>
      </w:pPr>
    </w:p>
    <w:p>
      <w:pPr>
        <w:tabs>
          <w:tab w:val="left" w:pos="8844"/>
        </w:tabs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浚县201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年农业机械购置补贴</w:t>
      </w:r>
    </w:p>
    <w:p>
      <w:pPr>
        <w:tabs>
          <w:tab w:val="left" w:pos="8844"/>
        </w:tabs>
        <w:spacing w:line="579" w:lineRule="exact"/>
        <w:ind w:right="-6"/>
        <w:jc w:val="center"/>
        <w:rPr>
          <w:rFonts w:hint="eastAsia" w:ascii="方正小标宋简体" w:hAnsi="方正小标宋简体" w:eastAsia="方正小标宋简体" w:cs="方正小标宋简体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实 施 方 案</w:t>
      </w:r>
    </w:p>
    <w:p>
      <w:pPr>
        <w:tabs>
          <w:tab w:val="left" w:pos="8844"/>
        </w:tabs>
        <w:spacing w:line="579" w:lineRule="exact"/>
        <w:ind w:right="-6" w:firstLine="640" w:firstLineChars="200"/>
        <w:jc w:val="center"/>
        <w:rPr>
          <w:rFonts w:hint="eastAsia" w:cs="仿宋_GB2312"/>
          <w:szCs w:val="32"/>
        </w:rPr>
      </w:pPr>
    </w:p>
    <w:p>
      <w:pPr>
        <w:widowControl/>
        <w:wordWrap w:val="0"/>
        <w:spacing w:before="100" w:beforeAutospacing="1" w:after="100" w:afterAutospacing="1" w:line="486" w:lineRule="atLeast"/>
        <w:ind w:firstLine="320" w:firstLineChars="10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cs="黑体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为更好满足农民群众农业生产购机需求，提高农业生产机械化水平，根据《河南省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2018-2020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年农业机械购置补贴实施指导意见》（豫农机计文〔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2018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〕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29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号）要求，结合我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县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实际，制定本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方案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一、总体要求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深入贯彻落实党的十九大精神，以推动农业机械化全程全面高质高效发展、助力实施乡村振兴战略为基本要求，提高粮食和主要农产品生产全程机械化水平，为国家粮食安全和主要农产品有效供给提供坚实的物质技术支撑；坚持绿色生态导向，大力推广节能环保、精准高效农业机械化技术，促进农业绿色发展；推动科技创新，加快技术先进农机产品推广，提升农机作业质量；推动普惠共享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在资金支持范围内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推进机具敞开补贴，加大对农业机械化薄弱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生产环节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支持力度，促进农机社会化服务，切实增强政策获得感；创新组织管理，着力提升制度化、信息化、便利化水平，严惩失信违规行为，严防系统性违规风险，确保政策规范廉洁高效实施，不断提升公众满意度和政策实现度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二、实施范围和补贴对象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（一）实施范围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农机购置补贴政策继续覆盖全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县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所有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乡镇、街道办事处。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(二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7"/>
          <w:szCs w:val="27"/>
        </w:rPr>
        <w:t>)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补贴对象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在保障农民购机权益的前提下，鼓励因地制宜培育农机社会化服务组织，提升农机作业专业化社会化服务水平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（三）资金分配使用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资金分配向粮油作物种植、农机化薄弱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生产环节和省局提出的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深松整地、免耕播种、高效植保、节水灌溉、高效施肥、秸秆还田离田、畜禽粪污资源化利用、病死畜禽无害化处理、残膜回收等支持农业绿色发展机具适当倾斜。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7"/>
          <w:szCs w:val="27"/>
        </w:rPr>
        <w:t>三、</w:t>
      </w: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补贴机具种类、资质和补贴标准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（一）补贴机具种类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围绕省委省政府确定的农业“四优四化”发展等支农重点工作，在中央财政补贴范围内选择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14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大类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30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个小类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61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个品目机具列入补贴范围。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根据农业生产实际需要和补贴资金规模，按照公开、公平、公正原则，在省定补贴范围中，优先保证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粮食等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产品生产所需机具和深松整地、免耕播种、高效植保、节水灌溉、高效施肥、秸秆还田离田、畜禽粪污资源化利用、病死畜禽无害化处理、残膜回收等支持农业绿色发展机具的补贴需要，逐步将区域内保有量明显过多、技术相对落后、需求量小的机具品目剔除出补贴范围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（二）补贴机具资质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补贴机具必须是补贴范围内的产品，同时还应具备以下资质之一：（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1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）获得农业机械试验鉴定证书（农业机械推广鉴定证书）；（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）获得农机强制性产品认证证书；（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3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）列入农机自愿性认证采信试点范围，获得农机自愿性产品认证证书。补贴机具须在明显位置固定标有生产企业、产品名称以及型号、出厂编号、生产日期、执行标准等信息的永久性铭牌。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（三）补贴标准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农机购置补贴资金实行定额补贴，即同一种类、同一档次农业机械原则上在省域内实行统一的补贴标准，具体补贴标准按《河南省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2018-2020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年农机购置补贴机具补贴额一览表》执行。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四、操作流程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农机购置补贴政策实施实行自主购机、定额补贴、先购后补、县级结算、直补到卡（户）。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  <w:lang w:eastAsia="zh-CN"/>
        </w:rPr>
        <w:t>一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）自主选机购机。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购机者自主选机购机，并对购机行为和购买机具的真实性负责，承担相应责任义务。鼓励非现金方式支付购机款，便于购置行为及资金往来全程留痕。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购机者对其购置的补贴机具拥有所有权，可自主使用、依法依规处置。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  <w:lang w:eastAsia="zh-CN"/>
        </w:rPr>
        <w:t>二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）补贴资金申请。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购机者自主向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浚县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业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机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械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管理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局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提出补贴资金申领事项，按规定提交申请资料，其真实性、完整性和有效性由购机者和补贴机具产销企业负责，并承担相关法律责任。实行牌证管理的机具，要先行办理牌证照。严禁补贴机具产销企业代替购机者到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农业机械管理局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办理补贴申请手续。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购机者年度内享受补贴资金总额的上限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为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val="en-US" w:eastAsia="zh-CN"/>
        </w:rPr>
        <w:t>8万元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  <w:lang w:eastAsia="zh-CN"/>
        </w:rPr>
        <w:t>三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）补贴资金兑付。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、财政部门按职责分工、时限要求对补贴相关申请资料进行形式审核，组织核验重点机具，由财政部门分期分批向符合要求的购机者发放补贴资金。对实行牌证管理的补贴机具，可由农机安全监理机构在上牌过程中一并核验；对安装类、设施类或安全风险较高类补贴机具，可在生产应用一段时期后兑付补贴资金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333333"/>
          <w:kern w:val="0"/>
          <w:sz w:val="27"/>
          <w:szCs w:val="27"/>
        </w:rPr>
        <w:t>五、工作要求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（一）加强领导，密切配合。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、财政部门要切实加强组织领导，密切沟通配合，明确职责分工，形成工作合力。要加强补贴工作业务培训，组织开展廉政警示教育，提高补贴工作人员业务素质和工作能力。对实施过程中出现的问题，要认真研究解决，重大问题及时向上级机关报告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、财政部门，要在政府领导下组织实施农机购置补贴政策，共同做好补贴资金需求摸底、补贴对象确认、补贴机具核实、补贴资金兑付、违规行为处理等工作，重大事项提交县农机购置补贴领导小组集体研究决策。</w:t>
      </w:r>
    </w:p>
    <w:p>
      <w:pPr>
        <w:widowControl/>
        <w:wordWrap w:val="0"/>
        <w:spacing w:before="100" w:beforeAutospacing="1" w:after="100" w:afterAutospacing="1" w:line="486" w:lineRule="atLeast"/>
        <w:ind w:firstLine="48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（二）规范操作，高效服务。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全面运用农机购置补贴辅助管理系统，推广使用补贴机具网络投档软件。探索补贴机具“一机一码”识别管理，提高政策实施信息化水平。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切实加快补贴申请受理、资格审核、机具核验、受益公示等工作，鼓励在购机集中地开展受理申请、核实登记等“一站式”服务。补贴申领有效期原则上当年有效，少量确因急需，当年财政补贴资金规模不够、办理手续时间紧张等无法享受补贴的，可在下一个年度优先补贴，以稳定购机者补贴申领预期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补贴机具核验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过程中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，做到“见机、见人、见发票”，重点加强对大中型机具的核验和单人多台套、短期内大批量等异常申请补贴情形的监管，积极探索实行购机真实性承诺、受益信息实时公开和事后抽查核验相结合的补贴机具监管方式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制定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具体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《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补贴机具核实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  <w:lang w:eastAsia="zh-CN"/>
        </w:rPr>
        <w:t>办法》，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由县级农机购置补贴领导小组确定。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（三）公开信息，接受监督。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农机管理部门要进一步加强政策宣传，扩大社会公众知晓度。要全面建立农机购置补贴信息公开专栏，对申请购机补贴者信息进行公示，对实施方案、补贴额一览表、操作程序、补贴机具信息表、投诉咨询方式、违规查处结果等重点信息全面公开，实时公布补贴资金申请登记进度和享受补贴购机者信息。</w:t>
      </w:r>
    </w:p>
    <w:p>
      <w:pPr>
        <w:widowControl/>
        <w:wordWrap w:val="0"/>
        <w:spacing w:before="100" w:beforeAutospacing="1" w:after="100" w:afterAutospacing="1" w:line="486" w:lineRule="atLeast"/>
        <w:ind w:firstLine="643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27"/>
          <w:szCs w:val="27"/>
        </w:rPr>
        <w:t>（四）加强监管，严惩违规。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全面建立农机购置补贴工作内部控制规程，规范业务流程，强化监督制约。</w:t>
      </w:r>
    </w:p>
    <w:p>
      <w:pPr>
        <w:widowControl/>
        <w:wordWrap w:val="0"/>
        <w:spacing w:before="100" w:beforeAutospacing="1" w:after="100" w:afterAutospacing="1" w:line="486" w:lineRule="atLeast"/>
        <w:ind w:firstLine="640"/>
        <w:jc w:val="left"/>
        <w:rPr>
          <w:rFonts w:ascii="Verdana" w:hAnsi="Verdana" w:cs="宋体"/>
          <w:color w:val="333333"/>
          <w:kern w:val="0"/>
          <w:sz w:val="27"/>
          <w:szCs w:val="27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加强购机者信息保护，配合相关部门严厉打击窃取、倒卖、泄露补贴信息和电信诈骗等不法行为。</w:t>
      </w:r>
    </w:p>
    <w:p>
      <w:pPr>
        <w:tabs>
          <w:tab w:val="left" w:pos="8844"/>
        </w:tabs>
        <w:spacing w:line="579" w:lineRule="exact"/>
        <w:ind w:right="-6" w:firstLine="540" w:firstLineChars="200"/>
        <w:rPr>
          <w:rFonts w:hint="eastAsia" w:eastAsia="仿宋_GB2312" w:cs="黑体"/>
          <w:szCs w:val="32"/>
          <w:lang w:val="en-US" w:eastAsia="zh-CN"/>
        </w:rPr>
      </w:pP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全面贯彻落实《农业部办公厅 财政部办公厅关于印发〈农业机械购置补贴产品违规经营行为处理办法（试行）〉的通知》（农办财〔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2017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〕</w:t>
      </w:r>
      <w:r>
        <w:rPr>
          <w:rFonts w:hint="eastAsia" w:ascii="微软雅黑" w:hAnsi="微软雅黑" w:eastAsia="微软雅黑" w:cs="宋体"/>
          <w:color w:val="333333"/>
          <w:kern w:val="0"/>
          <w:sz w:val="27"/>
          <w:szCs w:val="27"/>
        </w:rPr>
        <w:t>26</w:t>
      </w:r>
      <w:r>
        <w:rPr>
          <w:rFonts w:hint="eastAsia" w:ascii="仿宋" w:hAnsi="仿宋" w:eastAsia="仿宋" w:cs="宋体"/>
          <w:color w:val="333333"/>
          <w:kern w:val="0"/>
          <w:sz w:val="27"/>
          <w:szCs w:val="27"/>
        </w:rPr>
        <w:t>号）精神，加大违规行为查处力度，进一步推进地区间联动联查，严处失信违规主体。</w:t>
      </w:r>
    </w:p>
    <w:p>
      <w:pPr>
        <w:tabs>
          <w:tab w:val="left" w:pos="8844"/>
        </w:tabs>
        <w:spacing w:line="579" w:lineRule="exact"/>
        <w:ind w:right="-6" w:firstLine="560" w:firstLineChars="200"/>
        <w:rPr>
          <w:rFonts w:hint="eastAsia" w:eastAsia="黑体" w:cs="黑体"/>
          <w:sz w:val="28"/>
          <w:szCs w:val="28"/>
        </w:rPr>
      </w:pPr>
      <w:r>
        <w:rPr>
          <w:rFonts w:hint="eastAsia" w:cs="黑体"/>
          <w:sz w:val="28"/>
          <w:szCs w:val="28"/>
        </w:rPr>
        <w:t>附件：</w:t>
      </w:r>
      <w:r>
        <w:rPr>
          <w:rFonts w:hint="eastAsia"/>
          <w:sz w:val="28"/>
          <w:szCs w:val="28"/>
        </w:rPr>
        <w:t>浚县农机购置补贴工作领导小组成员名单</w:t>
      </w:r>
    </w:p>
    <w:p>
      <w:pPr>
        <w:tabs>
          <w:tab w:val="left" w:pos="8844"/>
        </w:tabs>
        <w:spacing w:line="579" w:lineRule="exact"/>
        <w:ind w:right="-6" w:firstLine="1540" w:firstLineChars="550"/>
        <w:rPr>
          <w:rFonts w:hint="eastAsia"/>
          <w:sz w:val="28"/>
          <w:szCs w:val="28"/>
        </w:rPr>
      </w:pPr>
    </w:p>
    <w:p>
      <w:pPr>
        <w:tabs>
          <w:tab w:val="left" w:pos="8844"/>
        </w:tabs>
        <w:spacing w:line="579" w:lineRule="exact"/>
        <w:ind w:right="-6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eastAsia="zh-CN"/>
        </w:rPr>
        <w:t>浚县农业机械管理局</w:t>
      </w:r>
      <w:r>
        <w:rPr>
          <w:rFonts w:hint="eastAsia"/>
          <w:sz w:val="28"/>
          <w:szCs w:val="28"/>
          <w:lang w:val="en-US" w:eastAsia="zh-CN"/>
        </w:rPr>
        <w:t xml:space="preserve">       浚县财政局</w:t>
      </w:r>
    </w:p>
    <w:p>
      <w:pPr>
        <w:tabs>
          <w:tab w:val="left" w:pos="8844"/>
        </w:tabs>
        <w:spacing w:line="579" w:lineRule="exact"/>
        <w:ind w:right="-6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</w:t>
      </w:r>
    </w:p>
    <w:p>
      <w:pPr>
        <w:tabs>
          <w:tab w:val="left" w:pos="8844"/>
        </w:tabs>
        <w:spacing w:line="579" w:lineRule="exact"/>
        <w:ind w:right="-6" w:firstLine="4160" w:firstLineChars="1300"/>
        <w:rPr>
          <w:rFonts w:hint="eastAsia"/>
          <w:szCs w:val="32"/>
        </w:rPr>
      </w:pPr>
    </w:p>
    <w:p>
      <w:pPr>
        <w:spacing w:line="579" w:lineRule="exact"/>
        <w:rPr>
          <w:rFonts w:hint="eastAsia" w:eastAsia="黑体"/>
        </w:rPr>
      </w:pPr>
      <w:r>
        <w:rPr>
          <w:rFonts w:hint="eastAsia" w:eastAsia="黑体"/>
        </w:rPr>
        <w:br w:type="page"/>
      </w:r>
      <w:r>
        <w:rPr>
          <w:rFonts w:hint="eastAsia" w:eastAsia="黑体"/>
        </w:rPr>
        <w:t>附  件</w:t>
      </w:r>
    </w:p>
    <w:p>
      <w:pPr>
        <w:spacing w:line="579" w:lineRule="exact"/>
        <w:rPr>
          <w:rFonts w:hint="eastAsia" w:eastAsia="黑体"/>
        </w:rPr>
      </w:pPr>
    </w:p>
    <w:p>
      <w:pPr>
        <w:spacing w:line="579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浚县农机购置补贴工作领导小组</w:t>
      </w:r>
    </w:p>
    <w:p>
      <w:pPr>
        <w:spacing w:line="579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成员名单</w:t>
      </w:r>
    </w:p>
    <w:p>
      <w:pPr>
        <w:spacing w:line="579" w:lineRule="exact"/>
        <w:jc w:val="center"/>
        <w:rPr>
          <w:rFonts w:hint="eastAsia" w:eastAsia="方正小标宋简体"/>
          <w:sz w:val="44"/>
          <w:szCs w:val="44"/>
        </w:rPr>
      </w:pPr>
    </w:p>
    <w:p>
      <w:pPr>
        <w:spacing w:line="579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 w:eastAsia="黑体"/>
          <w:sz w:val="28"/>
          <w:szCs w:val="28"/>
        </w:rPr>
        <w:t>组  长：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eastAsia="zh-CN"/>
        </w:rPr>
        <w:t>王长征</w:t>
      </w:r>
      <w:r>
        <w:rPr>
          <w:rFonts w:hint="eastAsia"/>
          <w:sz w:val="28"/>
          <w:szCs w:val="28"/>
        </w:rPr>
        <w:t>（副县长）</w:t>
      </w:r>
      <w:r>
        <w:rPr>
          <w:rFonts w:hint="eastAsia" w:eastAsia="黑体"/>
          <w:sz w:val="28"/>
          <w:szCs w:val="28"/>
        </w:rPr>
        <w:t xml:space="preserve">    </w:t>
      </w:r>
    </w:p>
    <w:p>
      <w:pPr>
        <w:spacing w:line="579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 w:eastAsia="黑体"/>
          <w:sz w:val="28"/>
          <w:szCs w:val="28"/>
        </w:rPr>
        <w:t>副组长：</w:t>
      </w:r>
      <w:r>
        <w:rPr>
          <w:rFonts w:hint="eastAsia"/>
          <w:sz w:val="28"/>
          <w:szCs w:val="28"/>
          <w:lang w:eastAsia="zh-CN"/>
        </w:rPr>
        <w:t>王刚申</w:t>
      </w:r>
      <w:r>
        <w:rPr>
          <w:rFonts w:hint="eastAsia"/>
          <w:sz w:val="28"/>
          <w:szCs w:val="28"/>
        </w:rPr>
        <w:t>（县</w:t>
      </w:r>
      <w:r>
        <w:rPr>
          <w:rFonts w:hint="eastAsia"/>
          <w:sz w:val="28"/>
          <w:szCs w:val="28"/>
          <w:lang w:eastAsia="zh-CN"/>
        </w:rPr>
        <w:t>人防</w:t>
      </w:r>
      <w:r>
        <w:rPr>
          <w:rFonts w:hint="eastAsia"/>
          <w:sz w:val="28"/>
          <w:szCs w:val="28"/>
        </w:rPr>
        <w:t>办副主任）</w:t>
      </w:r>
    </w:p>
    <w:p>
      <w:pPr>
        <w:spacing w:line="579" w:lineRule="exact"/>
        <w:ind w:firstLine="1680" w:firstLineChars="600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张善伟（农机局局长）</w:t>
      </w:r>
    </w:p>
    <w:p>
      <w:pPr>
        <w:spacing w:line="579" w:lineRule="exact"/>
        <w:ind w:firstLine="1680" w:firstLineChars="600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郜东平（财政局局长）</w:t>
      </w:r>
    </w:p>
    <w:p>
      <w:pPr>
        <w:spacing w:line="579" w:lineRule="exact"/>
        <w:ind w:firstLine="560"/>
        <w:rPr>
          <w:rFonts w:hint="eastAsia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成  员：</w:t>
      </w:r>
    </w:p>
    <w:p>
      <w:pPr>
        <w:spacing w:line="579" w:lineRule="exact"/>
        <w:ind w:firstLine="56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eastAsia="黑体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郑清贤 (农机局党组成员）</w:t>
      </w:r>
    </w:p>
    <w:p>
      <w:pPr>
        <w:spacing w:line="579" w:lineRule="exact"/>
        <w:ind w:firstLine="1680" w:firstLineChars="6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王素霞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eastAsia="zh-CN"/>
        </w:rPr>
        <w:t>财政局农业科科长</w:t>
      </w:r>
      <w:r>
        <w:rPr>
          <w:rFonts w:hint="eastAsia"/>
          <w:sz w:val="28"/>
          <w:szCs w:val="28"/>
        </w:rPr>
        <w:t>）</w:t>
      </w:r>
    </w:p>
    <w:p>
      <w:pPr>
        <w:spacing w:line="579" w:lineRule="exact"/>
        <w:ind w:firstLine="1680" w:firstLineChars="600"/>
        <w:rPr>
          <w:sz w:val="28"/>
          <w:szCs w:val="28"/>
        </w:rPr>
      </w:pPr>
      <w:r>
        <w:rPr>
          <w:rFonts w:hint="eastAsia"/>
          <w:sz w:val="28"/>
          <w:szCs w:val="28"/>
        </w:rPr>
        <w:t>耿</w:t>
      </w:r>
      <w:r>
        <w:rPr>
          <w:rFonts w:hint="eastAsia"/>
          <w:sz w:val="28"/>
          <w:szCs w:val="28"/>
          <w:lang w:eastAsia="zh-CN"/>
        </w:rPr>
        <w:t>东强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eastAsia="zh-CN"/>
        </w:rPr>
        <w:t>农机局管理股股长</w:t>
      </w:r>
      <w:r>
        <w:rPr>
          <w:rFonts w:hint="eastAsia"/>
          <w:sz w:val="28"/>
          <w:szCs w:val="28"/>
        </w:rPr>
        <w:t>）</w:t>
      </w:r>
    </w:p>
    <w:p>
      <w:pPr>
        <w:spacing w:line="579" w:lineRule="exact"/>
        <w:ind w:firstLine="1680" w:firstLineChars="600"/>
        <w:rPr>
          <w:rFonts w:hint="eastAsia" w:eastAsia="仿宋_GB2312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段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eastAsia="zh-CN"/>
        </w:rPr>
        <w:t>军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  <w:lang w:eastAsia="zh-CN"/>
        </w:rPr>
        <w:t>农机局财务股副股长</w:t>
      </w:r>
      <w:r>
        <w:rPr>
          <w:rFonts w:hint="eastAsia"/>
          <w:sz w:val="28"/>
          <w:szCs w:val="28"/>
        </w:rPr>
        <w:t>）</w:t>
      </w:r>
    </w:p>
    <w:p>
      <w:pPr>
        <w:spacing w:line="579" w:lineRule="exact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领导小组下设办公室，办公地点设在县农机局，</w:t>
      </w:r>
      <w:r>
        <w:rPr>
          <w:rFonts w:hint="eastAsia"/>
          <w:sz w:val="28"/>
          <w:szCs w:val="28"/>
          <w:lang w:eastAsia="zh-CN"/>
        </w:rPr>
        <w:t>郑清贤</w:t>
      </w:r>
      <w:r>
        <w:rPr>
          <w:rFonts w:hint="eastAsia"/>
          <w:sz w:val="28"/>
          <w:szCs w:val="28"/>
        </w:rPr>
        <w:t>同志任办公室主任。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42701"/>
    <w:rsid w:val="70E427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2020-06-09T08:46:00Z</dcterms:created>
  <dc:creator>水舟</dc:creator>
  <cp:lastModifiedBy>水舟</cp:lastModifiedBy>
  <dcterms:modified xsi:type="dcterms:W3CDTF">2020-06-09T08:48:21Z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