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838" w:rsidRPr="000B7CA2" w:rsidRDefault="00E51838" w:rsidP="00E51838">
      <w:pPr>
        <w:widowControl/>
        <w:shd w:val="clear" w:color="auto" w:fill="FFFFFF"/>
        <w:spacing w:before="260" w:line="520" w:lineRule="exact"/>
        <w:jc w:val="center"/>
        <w:outlineLvl w:val="1"/>
        <w:rPr>
          <w:rFonts w:ascii="黑体" w:eastAsia="黑体" w:hAnsi="黑体" w:cs="Arial"/>
          <w:b/>
          <w:bCs/>
          <w:color w:val="000000"/>
          <w:kern w:val="0"/>
          <w:sz w:val="36"/>
          <w:szCs w:val="36"/>
        </w:rPr>
      </w:pPr>
      <w:r w:rsidRPr="000B7CA2">
        <w:rPr>
          <w:rFonts w:ascii="黑体" w:eastAsia="黑体" w:hAnsi="黑体" w:cs="Arial" w:hint="eastAsia"/>
          <w:color w:val="000000"/>
          <w:kern w:val="0"/>
          <w:sz w:val="44"/>
          <w:szCs w:val="44"/>
        </w:rPr>
        <w:t>唐河县2019年农机购置补贴产品</w:t>
      </w:r>
    </w:p>
    <w:p w:rsidR="00E51838" w:rsidRPr="000B7CA2" w:rsidRDefault="00E51838" w:rsidP="00E51838">
      <w:pPr>
        <w:widowControl/>
        <w:shd w:val="clear" w:color="auto" w:fill="FFFFFF"/>
        <w:spacing w:before="260" w:line="520" w:lineRule="exact"/>
        <w:jc w:val="center"/>
        <w:outlineLvl w:val="1"/>
        <w:rPr>
          <w:rFonts w:ascii="黑体" w:eastAsia="黑体" w:hAnsi="黑体" w:cs="Arial"/>
          <w:b/>
          <w:bCs/>
          <w:color w:val="000000"/>
          <w:kern w:val="0"/>
          <w:sz w:val="36"/>
          <w:szCs w:val="36"/>
        </w:rPr>
      </w:pPr>
      <w:r w:rsidRPr="000B7CA2">
        <w:rPr>
          <w:rFonts w:ascii="黑体" w:eastAsia="黑体" w:hAnsi="黑体" w:cs="Arial" w:hint="eastAsia"/>
          <w:color w:val="000000"/>
          <w:kern w:val="0"/>
          <w:sz w:val="44"/>
          <w:szCs w:val="44"/>
        </w:rPr>
        <w:t>核验细则</w:t>
      </w:r>
    </w:p>
    <w:p w:rsidR="00E51838" w:rsidRPr="000B7CA2" w:rsidRDefault="00E51838" w:rsidP="00E51838">
      <w:pPr>
        <w:widowControl/>
        <w:shd w:val="clear" w:color="auto" w:fill="FFFFFF"/>
        <w:spacing w:line="520" w:lineRule="exact"/>
        <w:ind w:firstLineChars="250" w:firstLine="800"/>
        <w:jc w:val="left"/>
        <w:rPr>
          <w:rFonts w:ascii="Arial" w:eastAsia="宋体" w:hAnsi="Arial" w:cs="Arial"/>
          <w:color w:val="000000"/>
          <w:kern w:val="0"/>
          <w:sz w:val="32"/>
          <w:szCs w:val="32"/>
        </w:rPr>
      </w:pPr>
      <w:r w:rsidRPr="000B7CA2">
        <w:rPr>
          <w:rFonts w:ascii="宋体" w:eastAsia="宋体" w:hAnsi="宋体" w:cs="Arial" w:hint="eastAsia"/>
          <w:color w:val="000000"/>
          <w:kern w:val="0"/>
          <w:sz w:val="32"/>
          <w:szCs w:val="32"/>
        </w:rPr>
        <w:t>第一条  加强农机购置补贴机具核验管理，是确保补贴资金安全和政策效益充分发挥的关键举措。为做好农机购置补贴机具核验工作，规范核验行为，防范风险，提高办补效率，进一步便民利民，根据《进一步做好农机购置补贴机具投档与核验等工作的通知》、《农机购置补贴产品违规经营行为处理办法》、《关于进一步做好农机购置补贴政策监管强化纪律约束的通知》等规定制定本细则。</w:t>
      </w:r>
    </w:p>
    <w:p w:rsidR="00E51838" w:rsidRPr="000B7CA2" w:rsidRDefault="00E51838" w:rsidP="00E51838">
      <w:pPr>
        <w:widowControl/>
        <w:shd w:val="clear" w:color="auto" w:fill="FFFFFF"/>
        <w:spacing w:before="260" w:line="520" w:lineRule="exact"/>
        <w:ind w:firstLine="600"/>
        <w:jc w:val="left"/>
        <w:outlineLvl w:val="1"/>
        <w:rPr>
          <w:rFonts w:ascii="Arial" w:eastAsia="宋体" w:hAnsi="Arial" w:cs="Arial"/>
          <w:b/>
          <w:bCs/>
          <w:color w:val="000000"/>
          <w:kern w:val="0"/>
          <w:sz w:val="32"/>
          <w:szCs w:val="32"/>
        </w:rPr>
      </w:pPr>
      <w:r w:rsidRPr="000B7CA2">
        <w:rPr>
          <w:rFonts w:ascii="宋体" w:eastAsia="宋体" w:hAnsi="宋体" w:cs="Arial" w:hint="eastAsia"/>
          <w:color w:val="000000"/>
          <w:kern w:val="0"/>
          <w:sz w:val="32"/>
          <w:szCs w:val="32"/>
        </w:rPr>
        <w:t>第二条 本县范围内享受国家农机购置补贴的产品核验，按照本细则执行。</w:t>
      </w:r>
    </w:p>
    <w:p w:rsidR="00E51838" w:rsidRPr="000B7CA2" w:rsidRDefault="00E51838" w:rsidP="00E51838">
      <w:pPr>
        <w:widowControl/>
        <w:shd w:val="clear" w:color="auto" w:fill="FFFFFF"/>
        <w:spacing w:before="260" w:line="520" w:lineRule="exact"/>
        <w:ind w:firstLine="600"/>
        <w:jc w:val="left"/>
        <w:outlineLvl w:val="1"/>
        <w:rPr>
          <w:rFonts w:ascii="Arial" w:eastAsia="宋体" w:hAnsi="Arial" w:cs="Arial"/>
          <w:b/>
          <w:bCs/>
          <w:color w:val="000000"/>
          <w:kern w:val="0"/>
          <w:sz w:val="32"/>
          <w:szCs w:val="32"/>
        </w:rPr>
      </w:pPr>
      <w:r w:rsidRPr="000B7CA2">
        <w:rPr>
          <w:rFonts w:ascii="宋体" w:eastAsia="宋体" w:hAnsi="宋体" w:cs="Arial" w:hint="eastAsia"/>
          <w:color w:val="000000"/>
          <w:kern w:val="0"/>
          <w:sz w:val="32"/>
          <w:szCs w:val="32"/>
        </w:rPr>
        <w:t>第三条 核验内容</w:t>
      </w:r>
    </w:p>
    <w:p w:rsidR="00E51838" w:rsidRPr="000B7CA2" w:rsidRDefault="00E51838" w:rsidP="00E51838">
      <w:pPr>
        <w:widowControl/>
        <w:shd w:val="clear" w:color="auto" w:fill="FFFFFF"/>
        <w:spacing w:before="260" w:line="520" w:lineRule="exact"/>
        <w:ind w:firstLine="600"/>
        <w:jc w:val="left"/>
        <w:outlineLvl w:val="1"/>
        <w:rPr>
          <w:rFonts w:ascii="Arial" w:eastAsia="宋体" w:hAnsi="Arial" w:cs="Arial"/>
          <w:b/>
          <w:bCs/>
          <w:color w:val="000000"/>
          <w:kern w:val="0"/>
          <w:sz w:val="32"/>
          <w:szCs w:val="32"/>
        </w:rPr>
      </w:pPr>
      <w:r w:rsidRPr="000B7CA2">
        <w:rPr>
          <w:rFonts w:ascii="宋体" w:eastAsia="宋体" w:hAnsi="宋体" w:cs="Arial" w:hint="eastAsia"/>
          <w:color w:val="000000"/>
          <w:kern w:val="0"/>
          <w:sz w:val="32"/>
          <w:szCs w:val="32"/>
        </w:rPr>
        <w:t>本细则所称核验，是指农机部门对符合条件的补贴对象在申报农机购置补贴申请时提供的相关资料进行形式审核、对补贴机具进行核查。核验的主要内容包括：</w:t>
      </w:r>
    </w:p>
    <w:p w:rsidR="00E51838" w:rsidRPr="000B7CA2" w:rsidRDefault="00E51838" w:rsidP="00E51838">
      <w:pPr>
        <w:widowControl/>
        <w:shd w:val="clear" w:color="auto" w:fill="FFFFFF"/>
        <w:spacing w:line="520" w:lineRule="exact"/>
        <w:ind w:firstLine="600"/>
        <w:jc w:val="left"/>
        <w:rPr>
          <w:rFonts w:ascii="Arial" w:eastAsia="宋体" w:hAnsi="Arial" w:cs="Arial"/>
          <w:color w:val="000000"/>
          <w:kern w:val="0"/>
          <w:sz w:val="32"/>
          <w:szCs w:val="32"/>
        </w:rPr>
      </w:pPr>
      <w:r w:rsidRPr="000B7CA2">
        <w:rPr>
          <w:rFonts w:ascii="宋体" w:eastAsia="宋体" w:hAnsi="宋体" w:cs="Arial" w:hint="eastAsia"/>
          <w:color w:val="000000"/>
          <w:kern w:val="0"/>
          <w:sz w:val="32"/>
          <w:szCs w:val="32"/>
        </w:rPr>
        <w:t>（一）购机者身份信息。个人身份证件或农业生产经营组织工商营业执照（统一社会信用代码）及其法定代表人身份证件等信息；</w:t>
      </w:r>
    </w:p>
    <w:p w:rsidR="00E51838" w:rsidRPr="000B7CA2" w:rsidRDefault="00E51838" w:rsidP="00E51838">
      <w:pPr>
        <w:widowControl/>
        <w:shd w:val="clear" w:color="auto" w:fill="FFFFFF"/>
        <w:spacing w:line="520" w:lineRule="exact"/>
        <w:ind w:firstLine="600"/>
        <w:jc w:val="left"/>
        <w:rPr>
          <w:rFonts w:ascii="Arial" w:eastAsia="宋体" w:hAnsi="Arial" w:cs="Arial"/>
          <w:color w:val="000000"/>
          <w:kern w:val="0"/>
          <w:sz w:val="32"/>
          <w:szCs w:val="32"/>
        </w:rPr>
      </w:pPr>
      <w:r w:rsidRPr="000B7CA2">
        <w:rPr>
          <w:rFonts w:ascii="宋体" w:eastAsia="宋体" w:hAnsi="宋体" w:cs="Arial" w:hint="eastAsia"/>
          <w:color w:val="000000"/>
          <w:kern w:val="0"/>
          <w:sz w:val="32"/>
          <w:szCs w:val="32"/>
        </w:rPr>
        <w:t>（二）购买信息。购买补贴机具税控发票等信息；</w:t>
      </w:r>
    </w:p>
    <w:p w:rsidR="00E51838" w:rsidRPr="000B7CA2" w:rsidRDefault="00E51838" w:rsidP="00E51838">
      <w:pPr>
        <w:widowControl/>
        <w:shd w:val="clear" w:color="auto" w:fill="FFFFFF"/>
        <w:spacing w:line="520" w:lineRule="exact"/>
        <w:ind w:firstLine="600"/>
        <w:jc w:val="left"/>
        <w:rPr>
          <w:rFonts w:ascii="Arial" w:eastAsia="宋体" w:hAnsi="Arial" w:cs="Arial"/>
          <w:color w:val="000000"/>
          <w:kern w:val="0"/>
          <w:sz w:val="32"/>
          <w:szCs w:val="32"/>
        </w:rPr>
      </w:pPr>
      <w:r w:rsidRPr="000B7CA2">
        <w:rPr>
          <w:rFonts w:ascii="宋体" w:eastAsia="宋体" w:hAnsi="宋体" w:cs="Arial" w:hint="eastAsia"/>
          <w:color w:val="000000"/>
          <w:kern w:val="0"/>
          <w:sz w:val="32"/>
          <w:szCs w:val="32"/>
        </w:rPr>
        <w:t>（三）机具信息。机具实物上的固定铭牌信息、农机购置补贴辅助管理系统所对应机具的信息、牌证管理机具的行驶证信息等；</w:t>
      </w:r>
    </w:p>
    <w:p w:rsidR="00E51838" w:rsidRDefault="00E51838" w:rsidP="00E51838">
      <w:pPr>
        <w:widowControl/>
        <w:shd w:val="clear" w:color="auto" w:fill="FFFFFF"/>
        <w:spacing w:line="520" w:lineRule="exact"/>
        <w:ind w:firstLine="60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（四）其他信息。购机者银行卡（折）账号、开户名等信息，以及政策实施要求提供的其他必要信息。</w:t>
      </w:r>
    </w:p>
    <w:p w:rsidR="00E51838" w:rsidRPr="000B7CA2" w:rsidRDefault="00E51838" w:rsidP="00E51838">
      <w:pPr>
        <w:widowControl/>
        <w:shd w:val="clear" w:color="auto" w:fill="FFFFFF"/>
        <w:spacing w:line="520" w:lineRule="exact"/>
        <w:ind w:firstLine="600"/>
        <w:jc w:val="left"/>
        <w:rPr>
          <w:rFonts w:ascii="Arial" w:eastAsia="宋体" w:hAnsi="Arial" w:cs="Arial"/>
          <w:color w:val="000000"/>
          <w:kern w:val="0"/>
          <w:sz w:val="32"/>
          <w:szCs w:val="32"/>
        </w:rPr>
      </w:pPr>
      <w:r w:rsidRPr="000B7CA2">
        <w:rPr>
          <w:rFonts w:ascii="宋体" w:eastAsia="宋体" w:hAnsi="宋体" w:cs="Arial" w:hint="eastAsia"/>
          <w:color w:val="000000"/>
          <w:kern w:val="0"/>
          <w:sz w:val="32"/>
          <w:szCs w:val="32"/>
        </w:rPr>
        <w:lastRenderedPageBreak/>
        <w:t>上述信息的真实性、完整性和有效性由购机者、产销企业和县农机安全监理站分别负责，并承担相应的法律责任。</w:t>
      </w:r>
    </w:p>
    <w:p w:rsidR="00E51838" w:rsidRPr="000B7CA2" w:rsidRDefault="00E51838" w:rsidP="00E51838">
      <w:pPr>
        <w:widowControl/>
        <w:shd w:val="clear" w:color="auto" w:fill="FFFFFF"/>
        <w:spacing w:line="520" w:lineRule="exact"/>
        <w:ind w:firstLine="600"/>
        <w:jc w:val="left"/>
        <w:rPr>
          <w:rFonts w:ascii="Arial" w:eastAsia="宋体" w:hAnsi="Arial" w:cs="Arial"/>
          <w:color w:val="000000"/>
          <w:kern w:val="0"/>
          <w:sz w:val="32"/>
          <w:szCs w:val="32"/>
        </w:rPr>
      </w:pPr>
      <w:r w:rsidRPr="000B7CA2">
        <w:rPr>
          <w:rFonts w:ascii="宋体" w:eastAsia="宋体" w:hAnsi="宋体" w:cs="Arial" w:hint="eastAsia"/>
          <w:color w:val="000000"/>
          <w:kern w:val="0"/>
          <w:sz w:val="32"/>
          <w:szCs w:val="32"/>
        </w:rPr>
        <w:t>第四条 核验程序及要求</w:t>
      </w:r>
    </w:p>
    <w:p w:rsidR="00E51838" w:rsidRPr="000B7CA2" w:rsidRDefault="00E51838" w:rsidP="00E51838">
      <w:pPr>
        <w:widowControl/>
        <w:shd w:val="clear" w:color="auto" w:fill="FFFFFF"/>
        <w:spacing w:line="520" w:lineRule="exact"/>
        <w:ind w:firstLine="600"/>
        <w:jc w:val="left"/>
        <w:rPr>
          <w:rFonts w:ascii="Arial" w:eastAsia="宋体" w:hAnsi="Arial" w:cs="Arial"/>
          <w:color w:val="000000"/>
          <w:kern w:val="0"/>
          <w:sz w:val="32"/>
          <w:szCs w:val="32"/>
        </w:rPr>
      </w:pPr>
      <w:r w:rsidRPr="000B7CA2">
        <w:rPr>
          <w:rFonts w:ascii="宋体" w:eastAsia="宋体" w:hAnsi="宋体" w:cs="Arial" w:hint="eastAsia"/>
          <w:color w:val="000000"/>
          <w:kern w:val="0"/>
          <w:sz w:val="32"/>
          <w:szCs w:val="32"/>
        </w:rPr>
        <w:t>（一）受理申请。对购机者自主提出的补贴申请，按规定及时受理。鼓励通过手机APP、“一站式”服务窗口等便捷高效的方式受理申请。</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（二）资料核验。</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1、购机者及其身份、购机税控发票等资料。购机者为个人的，重点核验“两个一致”，即：购机者本人与其身份证件的肖像照片是否相符，购机税控发票所显示的购机者姓名与购机者身份证件所显示的姓名是否一致；购机者为农业生产经营组织的，重点核验“三个一致”，即：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2、银行卡（折）等资料。重点核验购机者填写的“一卡通”账号、开户名等信息与其携带的银行卡（折）所显示的账号、身份证件所显示的购机者姓名、工商营业执照所显示的农业生产经营组织名称是否一致。</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3、购机价格真实性承诺。提示购机者确认购机税控发票上的购机金额与其实际全部支付给经销企业的资金是否一致，以及隐瞒不报、提供虚假信息需承担的违规责任，提示购机者对购机价格的真实性签字确认。</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4、政策实施要求提供的其他资料。</w:t>
      </w:r>
    </w:p>
    <w:p w:rsidR="00E51838" w:rsidRPr="000B7CA2" w:rsidRDefault="00E51838" w:rsidP="00E51838">
      <w:pPr>
        <w:widowControl/>
        <w:shd w:val="clear" w:color="auto" w:fill="FFFFFF"/>
        <w:spacing w:line="520" w:lineRule="exact"/>
        <w:ind w:firstLine="550"/>
        <w:jc w:val="left"/>
        <w:rPr>
          <w:rFonts w:ascii="Arial" w:eastAsia="宋体" w:hAnsi="Arial" w:cs="Arial"/>
          <w:color w:val="000000"/>
          <w:kern w:val="0"/>
          <w:sz w:val="32"/>
          <w:szCs w:val="32"/>
        </w:rPr>
      </w:pPr>
      <w:r w:rsidRPr="000B7CA2">
        <w:rPr>
          <w:rFonts w:ascii="宋体" w:eastAsia="宋体" w:hAnsi="宋体" w:cs="Arial" w:hint="eastAsia"/>
          <w:color w:val="000000"/>
          <w:kern w:val="0"/>
          <w:sz w:val="32"/>
          <w:szCs w:val="32"/>
        </w:rPr>
        <w:lastRenderedPageBreak/>
        <w:t>未通过核验的，应将所发现的问题一次性告知购机者，并说明完善方法。</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（三）机具核验。</w:t>
      </w:r>
    </w:p>
    <w:p w:rsidR="00E51838" w:rsidRPr="000B7CA2" w:rsidRDefault="00E51838" w:rsidP="00E51838">
      <w:pPr>
        <w:widowControl/>
        <w:shd w:val="clear" w:color="auto" w:fill="FFFFFF"/>
        <w:spacing w:line="520" w:lineRule="exact"/>
        <w:ind w:firstLine="550"/>
        <w:jc w:val="left"/>
        <w:rPr>
          <w:rFonts w:ascii="Arial" w:eastAsia="宋体" w:hAnsi="Arial" w:cs="Arial"/>
          <w:color w:val="000000"/>
          <w:kern w:val="0"/>
          <w:sz w:val="32"/>
          <w:szCs w:val="32"/>
        </w:rPr>
      </w:pPr>
      <w:r w:rsidRPr="000B7CA2">
        <w:rPr>
          <w:rFonts w:ascii="宋体" w:eastAsia="宋体" w:hAnsi="宋体" w:cs="Arial" w:hint="eastAsia"/>
          <w:color w:val="000000"/>
          <w:kern w:val="0"/>
          <w:sz w:val="32"/>
          <w:szCs w:val="32"/>
        </w:rPr>
        <w:t>1、机具现场核验。购置机具须是组装完毕、安装到位，可以投入使用的完整产品。其外观应完整，且其机具铭牌须是金属材质并铆接固定在机具的醒目位置。</w:t>
      </w:r>
    </w:p>
    <w:p w:rsidR="00E51838" w:rsidRPr="000B7CA2" w:rsidRDefault="00E51838" w:rsidP="00E51838">
      <w:pPr>
        <w:widowControl/>
        <w:shd w:val="clear" w:color="auto" w:fill="FFFFFF"/>
        <w:spacing w:line="520" w:lineRule="exact"/>
        <w:ind w:firstLine="550"/>
        <w:jc w:val="left"/>
        <w:rPr>
          <w:rFonts w:ascii="Arial" w:eastAsia="宋体" w:hAnsi="Arial" w:cs="Arial"/>
          <w:color w:val="000000"/>
          <w:kern w:val="0"/>
          <w:sz w:val="32"/>
          <w:szCs w:val="32"/>
        </w:rPr>
      </w:pPr>
      <w:r w:rsidRPr="000B7CA2">
        <w:rPr>
          <w:rFonts w:ascii="宋体" w:eastAsia="宋体" w:hAnsi="宋体" w:cs="Arial" w:hint="eastAsia"/>
          <w:color w:val="000000"/>
          <w:kern w:val="0"/>
          <w:sz w:val="32"/>
          <w:szCs w:val="32"/>
        </w:rPr>
        <w:t>现场重点核验“三个一致”。一是购机税控发票所显示的机具名称、生产企业、型号、发动机号（不带动力的可不核验）、出厂编号与所购实物机具铭牌显示信息是否一致，二是所购实物机具铭牌显示的主要配置和参数信息与农机购置补贴辅助管理系统内对应的机具信息是否一致，三是购机税控发票所显示的经销企业、生产企业与农机购置补贴辅助管理系统内对应的经销信息是否一致。对于实行牌证管理的补贴机具在完善牌证的过程中，一并核验。</w:t>
      </w:r>
    </w:p>
    <w:p w:rsidR="00E51838" w:rsidRPr="000B7CA2" w:rsidRDefault="00E51838" w:rsidP="00E51838">
      <w:pPr>
        <w:widowControl/>
        <w:shd w:val="clear" w:color="auto" w:fill="FFFFFF"/>
        <w:spacing w:line="520" w:lineRule="exact"/>
        <w:ind w:firstLine="600"/>
        <w:jc w:val="left"/>
        <w:rPr>
          <w:rFonts w:ascii="Arial" w:eastAsia="宋体" w:hAnsi="Arial" w:cs="Arial"/>
          <w:color w:val="000000"/>
          <w:kern w:val="0"/>
          <w:sz w:val="32"/>
          <w:szCs w:val="32"/>
        </w:rPr>
      </w:pPr>
      <w:r w:rsidRPr="000B7CA2">
        <w:rPr>
          <w:rFonts w:ascii="宋体" w:eastAsia="宋体" w:hAnsi="宋体" w:cs="Arial" w:hint="eastAsia"/>
          <w:color w:val="000000"/>
          <w:kern w:val="0"/>
          <w:sz w:val="32"/>
          <w:szCs w:val="32"/>
        </w:rPr>
        <w:t>2、对大型、不便移动的机具，可由购机者申请，由县农机管理部门安排人员到机具存放地进行现场核验。对安装类、设施类或安全风险较高类的补贴机具，须投入使用一个作业季后再进行现场核验。</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3、核验结果实行双重审核。现场核验实行双人交叉，核验人员与购机者双方签字确认，核验单位内部成立微信群，集体会审购机者信息、机具铭牌及人机合影。</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未通过核验的，应将所发现的问题一次性告知购机者，并说明完善方法。</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（四）复核登记。对资料核验、机具核验的程序、方式和签章的规范性进行集体复核，可与集体会商同步进行，通过后登记立册。并在补贴系统中加强对单人多台套、短期内</w:t>
      </w:r>
      <w:r w:rsidRPr="000B7CA2">
        <w:rPr>
          <w:rFonts w:ascii="宋体" w:eastAsia="宋体" w:hAnsi="宋体" w:cs="Arial" w:hint="eastAsia"/>
          <w:color w:val="000000"/>
          <w:kern w:val="0"/>
          <w:sz w:val="32"/>
          <w:szCs w:val="32"/>
        </w:rPr>
        <w:lastRenderedPageBreak/>
        <w:t>大批量、同人连年购置同类机具、区域适应性差的机具购置等异常情形的资格审核和机具核查。</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（五）公示报送。对通过复核的补贴申请信息进行为期不少于30天的公示，公示无异议后报送县财政部门。</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（六）资料处理。下列核验材料,应当及时归档，妥善保管</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(1)购机者的身份证明复印件;</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(2)已核验产品的发票及合格证复印件;</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(3)农机购置补贴资金申请表；</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(4)购机者银行账号复印件;</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(5)按规定要求的其他相关材料。</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对财政部门未提出疑义的补贴申请，将其核验资料留存备用备查，留存期限不少于5年。</w:t>
      </w:r>
    </w:p>
    <w:p w:rsidR="00E51838" w:rsidRDefault="00E51838" w:rsidP="00E51838">
      <w:pPr>
        <w:widowControl/>
        <w:shd w:val="clear" w:color="auto" w:fill="FFFFFF"/>
        <w:spacing w:line="520" w:lineRule="exact"/>
        <w:ind w:firstLine="55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七）机具抽查核验。对补贴额较高的重点机具在补贴额拨付后实行逐一核查，对补贴额较低、风险可控度高的机具可采取补贴资金兑付后按比例抽查核验方式进行，抽核内容同重点机具。重点机具和非重点机具的标准及抽核比例按省定标准执行。</w:t>
      </w:r>
    </w:p>
    <w:p w:rsidR="00E51838" w:rsidRPr="000B7CA2" w:rsidRDefault="00E51838" w:rsidP="00E51838">
      <w:pPr>
        <w:widowControl/>
        <w:shd w:val="clear" w:color="auto" w:fill="FFFFFF"/>
        <w:spacing w:line="520" w:lineRule="exact"/>
        <w:ind w:firstLine="550"/>
        <w:jc w:val="left"/>
        <w:rPr>
          <w:rFonts w:ascii="Arial" w:eastAsia="宋体" w:hAnsi="Arial" w:cs="Arial"/>
          <w:color w:val="000000"/>
          <w:kern w:val="0"/>
          <w:sz w:val="32"/>
          <w:szCs w:val="32"/>
        </w:rPr>
      </w:pPr>
      <w:r w:rsidRPr="000B7CA2">
        <w:rPr>
          <w:rFonts w:ascii="宋体" w:eastAsia="宋体" w:hAnsi="宋体" w:cs="Arial" w:hint="eastAsia"/>
          <w:color w:val="000000"/>
          <w:kern w:val="0"/>
          <w:sz w:val="32"/>
          <w:szCs w:val="32"/>
        </w:rPr>
        <w:t>第五条  监督管理</w:t>
      </w:r>
    </w:p>
    <w:p w:rsidR="00E51838" w:rsidRDefault="00E51838" w:rsidP="00E51838">
      <w:pPr>
        <w:widowControl/>
        <w:shd w:val="clear" w:color="auto" w:fill="FFFFFF"/>
        <w:spacing w:line="520" w:lineRule="exact"/>
        <w:ind w:firstLine="60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一）加强核验人员队伍建设。选配责任心强、业务素质高、作风优良的干部从事核验工作，对其每年至少开展一次廉洁从政、业务技能等方面的教育培训。建立健全分管领导监督机制，实行补贴申请受理、补贴机具核验岗位分离，明确岗位职责。</w:t>
      </w:r>
    </w:p>
    <w:p w:rsidR="00E51838" w:rsidRDefault="00E51838" w:rsidP="00E51838">
      <w:pPr>
        <w:widowControl/>
        <w:shd w:val="clear" w:color="auto" w:fill="FFFFFF"/>
        <w:spacing w:line="520" w:lineRule="exact"/>
        <w:ind w:firstLine="60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（二）推行购机承诺践诺。加强购机者补贴申请行为的自我约束和信用管理，实行补贴申请资料真实性、完整性和</w:t>
      </w:r>
      <w:r w:rsidRPr="000B7CA2">
        <w:rPr>
          <w:rFonts w:ascii="宋体" w:eastAsia="宋体" w:hAnsi="宋体" w:cs="Arial" w:hint="eastAsia"/>
          <w:color w:val="000000"/>
          <w:kern w:val="0"/>
          <w:sz w:val="32"/>
          <w:szCs w:val="32"/>
        </w:rPr>
        <w:lastRenderedPageBreak/>
        <w:t>有效性的自主承诺，引导其规范参与补贴政策实施，主动报告所发现的问题，共同维护政策实施良好环境。</w:t>
      </w:r>
    </w:p>
    <w:p w:rsidR="00E51838" w:rsidRDefault="00E51838" w:rsidP="00E51838">
      <w:pPr>
        <w:widowControl/>
        <w:shd w:val="clear" w:color="auto" w:fill="FFFFFF"/>
        <w:spacing w:line="520" w:lineRule="exact"/>
        <w:ind w:firstLine="600"/>
        <w:jc w:val="left"/>
        <w:rPr>
          <w:rFonts w:ascii="宋体" w:eastAsia="宋体" w:hAnsi="宋体" w:cs="Arial"/>
          <w:color w:val="000000"/>
          <w:kern w:val="0"/>
          <w:sz w:val="32"/>
          <w:szCs w:val="32"/>
        </w:rPr>
      </w:pPr>
      <w:r w:rsidRPr="000B7CA2">
        <w:rPr>
          <w:rFonts w:ascii="宋体" w:eastAsia="宋体" w:hAnsi="宋体" w:cs="Arial" w:hint="eastAsia"/>
          <w:color w:val="000000"/>
          <w:kern w:val="0"/>
          <w:sz w:val="32"/>
          <w:szCs w:val="32"/>
        </w:rPr>
        <w:t>（三）全面排查违规线索。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农机购置补贴领导小组研究决策。</w:t>
      </w:r>
    </w:p>
    <w:p w:rsidR="00E51838" w:rsidRDefault="00E51838" w:rsidP="00E51838">
      <w:pPr>
        <w:widowControl/>
        <w:shd w:val="clear" w:color="auto" w:fill="FFFFFF"/>
        <w:spacing w:line="520" w:lineRule="exact"/>
        <w:ind w:firstLine="600"/>
        <w:jc w:val="left"/>
      </w:pPr>
      <w:r w:rsidRPr="000B7CA2">
        <w:rPr>
          <w:rFonts w:ascii="宋体" w:eastAsia="宋体" w:hAnsi="宋体" w:cs="Arial" w:hint="eastAsia"/>
          <w:color w:val="000000"/>
          <w:kern w:val="0"/>
          <w:sz w:val="32"/>
          <w:szCs w:val="32"/>
        </w:rPr>
        <w:t>（四）严格监督管理。健全内部控制制度，以机具核验流程为主线，逐项工作、逐个环节查找风险点，制定防控措施。探索开展补贴机具第三方独立抽查核验和信息化技术核验。</w:t>
      </w:r>
    </w:p>
    <w:p w:rsidR="00555886" w:rsidRPr="00E51838" w:rsidRDefault="00555886"/>
    <w:sectPr w:rsidR="00555886" w:rsidRPr="00E51838" w:rsidSect="003251A9">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6BE2" w:rsidRDefault="000B6BE2" w:rsidP="00E51838">
      <w:r>
        <w:separator/>
      </w:r>
    </w:p>
  </w:endnote>
  <w:endnote w:type="continuationSeparator" w:id="0">
    <w:p w:rsidR="000B6BE2" w:rsidRDefault="000B6BE2" w:rsidP="00E518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27430"/>
      <w:docPartObj>
        <w:docPartGallery w:val="Page Numbers (Bottom of Page)"/>
        <w:docPartUnique/>
      </w:docPartObj>
    </w:sdtPr>
    <w:sdtEndPr/>
    <w:sdtContent>
      <w:p w:rsidR="000B7CA2" w:rsidRDefault="000B6BE2">
        <w:pPr>
          <w:pStyle w:val="a4"/>
          <w:jc w:val="center"/>
        </w:pPr>
        <w:r>
          <w:fldChar w:fldCharType="begin"/>
        </w:r>
        <w:r>
          <w:instrText xml:space="preserve"> PAGE   \* MERGEFORMAT </w:instrText>
        </w:r>
        <w:r>
          <w:fldChar w:fldCharType="separate"/>
        </w:r>
        <w:r w:rsidR="00E51838" w:rsidRPr="00E51838">
          <w:rPr>
            <w:noProof/>
            <w:lang w:val="zh-CN"/>
          </w:rPr>
          <w:t>5</w:t>
        </w:r>
        <w:r>
          <w:fldChar w:fldCharType="end"/>
        </w:r>
      </w:p>
    </w:sdtContent>
  </w:sdt>
  <w:p w:rsidR="000B7CA2" w:rsidRDefault="000B6BE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6BE2" w:rsidRDefault="000B6BE2" w:rsidP="00E51838">
      <w:r>
        <w:separator/>
      </w:r>
    </w:p>
  </w:footnote>
  <w:footnote w:type="continuationSeparator" w:id="0">
    <w:p w:rsidR="000B6BE2" w:rsidRDefault="000B6BE2" w:rsidP="00E518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51838"/>
    <w:rsid w:val="000B6BE2"/>
    <w:rsid w:val="00555886"/>
    <w:rsid w:val="00E518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18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518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51838"/>
    <w:rPr>
      <w:sz w:val="18"/>
      <w:szCs w:val="18"/>
    </w:rPr>
  </w:style>
  <w:style w:type="paragraph" w:styleId="a4">
    <w:name w:val="footer"/>
    <w:basedOn w:val="a"/>
    <w:link w:val="Char0"/>
    <w:uiPriority w:val="99"/>
    <w:unhideWhenUsed/>
    <w:rsid w:val="00E51838"/>
    <w:pPr>
      <w:tabs>
        <w:tab w:val="center" w:pos="4153"/>
        <w:tab w:val="right" w:pos="8306"/>
      </w:tabs>
      <w:snapToGrid w:val="0"/>
      <w:jc w:val="left"/>
    </w:pPr>
    <w:rPr>
      <w:sz w:val="18"/>
      <w:szCs w:val="18"/>
    </w:rPr>
  </w:style>
  <w:style w:type="character" w:customStyle="1" w:styleId="Char0">
    <w:name w:val="页脚 Char"/>
    <w:basedOn w:val="a0"/>
    <w:link w:val="a4"/>
    <w:uiPriority w:val="99"/>
    <w:rsid w:val="00E5183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363</Words>
  <Characters>2074</Characters>
  <Application>Microsoft Office Word</Application>
  <DocSecurity>0</DocSecurity>
  <Lines>17</Lines>
  <Paragraphs>4</Paragraphs>
  <ScaleCrop>false</ScaleCrop>
  <Company/>
  <LinksUpToDate>false</LinksUpToDate>
  <CharactersWithSpaces>2433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2019-11-12T10:08:00Z</dcterms:created>
  <dcterms:modified xsi:type="dcterms:W3CDTF">2019-11-12T10:08:00Z</dcterms:modified>
</cp:coreProperties>
</file>