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2" w:firstLineChars="100"/>
        <w:textAlignment w:val="auto"/>
        <w:outlineLvl w:val="9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201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年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龙安区农机购置补贴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资金规模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年, 下达我区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220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</w:t>
      </w:r>
      <w:r>
        <w:rPr>
          <w:rFonts w:hint="eastAsia" w:ascii="仿宋" w:hAnsi="仿宋" w:eastAsia="仿宋" w:cs="仿宋"/>
          <w:sz w:val="32"/>
          <w:szCs w:val="32"/>
        </w:rPr>
        <w:t>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4.651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sz w:val="32"/>
          <w:szCs w:val="32"/>
        </w:rPr>
        <w:t>滚动到201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年使用，合计可用农机购置补贴资金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224.651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D4422"/>
    <w:rsid w:val="0A8D4422"/>
    <w:rsid w:val="70B61AED"/>
    <w:rsid w:val="7492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2018-06-07T00:35:00Z</dcterms:created>
  <dc:creator>Y.</dc:creator>
  <cp:lastModifiedBy>Administrator</cp:lastModifiedBy>
  <dcterms:modified xsi:type="dcterms:W3CDTF">2019-06-19T07:41:06Z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